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44"/>
          <w:szCs w:val="44"/>
          <w:highlight w:val="none"/>
          <w:shd w:val="clear" w:color="auto" w:fill="FFFFFF"/>
          <w:lang w:val="en-US" w:eastAsia="zh-CN"/>
        </w:rPr>
      </w:pPr>
      <w:r>
        <w:rPr>
          <w:rFonts w:hint="eastAsia" w:ascii="方正小标宋简体" w:hAnsi="方正小标宋简体" w:eastAsia="方正小标宋简体" w:cs="方正小标宋简体"/>
          <w:b w:val="0"/>
          <w:bCs/>
          <w:color w:val="000000"/>
          <w:sz w:val="44"/>
          <w:szCs w:val="44"/>
          <w:highlight w:val="none"/>
          <w:shd w:val="clear" w:color="auto" w:fill="FFFFFF"/>
        </w:rPr>
        <w:t>贵阳市投资控股集团有限公司</w:t>
      </w:r>
      <w:r>
        <w:rPr>
          <w:rFonts w:hint="eastAsia" w:ascii="方正小标宋简体" w:hAnsi="方正小标宋简体" w:eastAsia="方正小标宋简体" w:cs="方正小标宋简体"/>
          <w:b w:val="0"/>
          <w:bCs w:val="0"/>
          <w:color w:val="000000"/>
          <w:sz w:val="44"/>
          <w:szCs w:val="44"/>
          <w:highlight w:val="none"/>
          <w:lang w:val="en-US" w:eastAsia="zh-CN"/>
        </w:rPr>
        <w:t>猎头服务供应商</w:t>
      </w:r>
    </w:p>
    <w:p>
      <w:pPr>
        <w:pStyle w:val="14"/>
        <w:shd w:val="clear" w:color="auto" w:fill="FFFFFF"/>
        <w:spacing w:before="0" w:beforeAutospacing="0" w:after="0" w:afterAutospacing="0" w:line="495" w:lineRule="atLeast"/>
        <w:ind w:firstLine="0"/>
        <w:jc w:val="center"/>
        <w:rPr>
          <w:rFonts w:hint="eastAsia" w:asciiTheme="majorEastAsia" w:hAnsiTheme="majorEastAsia" w:eastAsiaTheme="majorEastAsia"/>
          <w:b/>
          <w:bCs w:val="0"/>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Theme="majorEastAsia" w:hAnsiTheme="majorEastAsia" w:eastAsiaTheme="majorEastAsia"/>
          <w:b/>
          <w:bCs w:val="0"/>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44"/>
          <w:szCs w:val="44"/>
          <w:highlight w:val="none"/>
          <w:shd w:val="clear" w:color="auto" w:fill="FFFFFF"/>
        </w:rPr>
      </w:pPr>
      <w:r>
        <w:rPr>
          <w:rFonts w:hint="eastAsia" w:ascii="方正小标宋简体" w:hAnsi="方正小标宋简体" w:eastAsia="方正小标宋简体" w:cs="方正小标宋简体"/>
          <w:b w:val="0"/>
          <w:bCs/>
          <w:color w:val="000000"/>
          <w:sz w:val="44"/>
          <w:szCs w:val="44"/>
          <w:highlight w:val="none"/>
          <w:shd w:val="clear" w:color="auto" w:fill="FFFFFF"/>
          <w:lang w:eastAsia="zh-CN"/>
        </w:rPr>
        <w:t>采购</w:t>
      </w:r>
      <w:r>
        <w:rPr>
          <w:rFonts w:hint="eastAsia" w:ascii="方正小标宋简体" w:hAnsi="方正小标宋简体" w:eastAsia="方正小标宋简体" w:cs="方正小标宋简体"/>
          <w:b w:val="0"/>
          <w:bCs/>
          <w:color w:val="000000"/>
          <w:sz w:val="44"/>
          <w:szCs w:val="44"/>
          <w:highlight w:val="none"/>
          <w:shd w:val="clear" w:color="auto" w:fill="FFFFFF"/>
        </w:rPr>
        <w:t>文件</w:t>
      </w: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firstLine="0"/>
        <w:jc w:val="center"/>
        <w:rPr>
          <w:rFonts w:hint="eastAsia" w:ascii="方正小标宋简体" w:hAnsi="方正小标宋简体" w:eastAsia="方正小标宋简体" w:cs="方正小标宋简体"/>
          <w:b w:val="0"/>
          <w:bCs/>
          <w:color w:val="000000"/>
          <w:sz w:val="36"/>
          <w:szCs w:val="36"/>
          <w:highlight w:val="none"/>
          <w:shd w:val="clear" w:color="auto" w:fill="FFFFFF"/>
        </w:rPr>
      </w:pPr>
    </w:p>
    <w:p>
      <w:pPr>
        <w:pStyle w:val="14"/>
        <w:shd w:val="clear" w:color="auto" w:fill="FFFFFF"/>
        <w:spacing w:before="0" w:beforeAutospacing="0" w:after="0" w:afterAutospacing="0" w:line="495" w:lineRule="atLeast"/>
        <w:ind w:left="2877" w:leftChars="513" w:hanging="1800" w:hangingChars="500"/>
        <w:jc w:val="left"/>
        <w:rPr>
          <w:rFonts w:hint="eastAsia" w:ascii="方正小标宋简体" w:hAnsi="方正小标宋简体" w:eastAsia="方正小标宋简体" w:cs="方正小标宋简体"/>
          <w:b w:val="0"/>
          <w:bCs/>
          <w:color w:val="000000"/>
          <w:sz w:val="36"/>
          <w:szCs w:val="36"/>
          <w:highlight w:val="none"/>
          <w:shd w:val="clear" w:color="auto" w:fill="FFFFFF"/>
          <w:lang w:eastAsia="zh-CN"/>
        </w:rPr>
      </w:pPr>
      <w:r>
        <w:rPr>
          <w:rFonts w:hint="eastAsia" w:ascii="方正小标宋简体" w:hAnsi="方正小标宋简体" w:eastAsia="方正小标宋简体" w:cs="方正小标宋简体"/>
          <w:b w:val="0"/>
          <w:bCs/>
          <w:color w:val="000000"/>
          <w:sz w:val="36"/>
          <w:szCs w:val="36"/>
          <w:highlight w:val="none"/>
          <w:shd w:val="clear" w:color="auto" w:fill="FFFFFF"/>
        </w:rPr>
        <w:t>项目名称：贵阳市投资控股集团有限公司猎头服务供应商</w:t>
      </w:r>
      <w:r>
        <w:rPr>
          <w:rFonts w:hint="eastAsia" w:ascii="方正小标宋简体" w:hAnsi="方正小标宋简体" w:eastAsia="方正小标宋简体" w:cs="方正小标宋简体"/>
          <w:b w:val="0"/>
          <w:bCs/>
          <w:color w:val="000000"/>
          <w:sz w:val="36"/>
          <w:szCs w:val="36"/>
          <w:highlight w:val="none"/>
          <w:shd w:val="clear" w:color="auto" w:fill="FFFFFF"/>
          <w:lang w:eastAsia="zh-CN"/>
        </w:rPr>
        <w:t>采购项目</w:t>
      </w:r>
    </w:p>
    <w:p>
      <w:pPr>
        <w:pStyle w:val="14"/>
        <w:shd w:val="clear" w:color="auto" w:fill="FFFFFF"/>
        <w:spacing w:before="0" w:beforeAutospacing="0" w:after="0" w:afterAutospacing="0" w:line="495" w:lineRule="atLeast"/>
        <w:ind w:firstLine="1080" w:firstLineChars="300"/>
        <w:jc w:val="left"/>
        <w:rPr>
          <w:rFonts w:hint="eastAsia" w:ascii="方正小标宋简体" w:hAnsi="方正小标宋简体" w:eastAsia="方正小标宋简体" w:cs="方正小标宋简体"/>
          <w:b w:val="0"/>
          <w:bCs/>
          <w:color w:val="000000"/>
          <w:sz w:val="36"/>
          <w:szCs w:val="36"/>
          <w:highlight w:val="none"/>
          <w:shd w:val="clear" w:color="auto" w:fill="FFFFFF"/>
        </w:rPr>
      </w:pPr>
      <w:r>
        <w:rPr>
          <w:rFonts w:hint="eastAsia" w:ascii="方正小标宋简体" w:hAnsi="方正小标宋简体" w:eastAsia="方正小标宋简体" w:cs="方正小标宋简体"/>
          <w:b w:val="0"/>
          <w:bCs/>
          <w:color w:val="000000"/>
          <w:sz w:val="36"/>
          <w:szCs w:val="36"/>
          <w:highlight w:val="none"/>
          <w:shd w:val="clear" w:color="auto" w:fill="FFFFFF"/>
        </w:rPr>
        <w:t>采 购 人：贵阳市投资控股集团有限公司</w:t>
      </w:r>
    </w:p>
    <w:p>
      <w:pPr>
        <w:pStyle w:val="14"/>
        <w:shd w:val="clear" w:color="auto" w:fill="FFFFFF"/>
        <w:spacing w:before="0" w:beforeAutospacing="0" w:after="0" w:afterAutospacing="0" w:line="495" w:lineRule="atLeast"/>
        <w:ind w:firstLine="1080" w:firstLineChars="300"/>
        <w:jc w:val="left"/>
        <w:rPr>
          <w:rFonts w:hint="eastAsia" w:ascii="方正小标宋简体" w:hAnsi="方正小标宋简体" w:eastAsia="方正小标宋简体" w:cs="方正小标宋简体"/>
          <w:b w:val="0"/>
          <w:bCs/>
          <w:color w:val="000000"/>
          <w:sz w:val="36"/>
          <w:szCs w:val="36"/>
          <w:highlight w:val="none"/>
          <w:shd w:val="clear" w:color="auto" w:fill="FFFFFF"/>
        </w:rPr>
      </w:pPr>
      <w:r>
        <w:rPr>
          <w:rFonts w:hint="eastAsia" w:ascii="方正小标宋简体" w:hAnsi="方正小标宋简体" w:eastAsia="方正小标宋简体" w:cs="方正小标宋简体"/>
          <w:b w:val="0"/>
          <w:bCs/>
          <w:color w:val="000000"/>
          <w:sz w:val="36"/>
          <w:szCs w:val="36"/>
          <w:highlight w:val="none"/>
          <w:shd w:val="clear" w:color="auto" w:fill="FFFFFF"/>
          <w:lang w:eastAsia="zh-CN"/>
        </w:rPr>
        <w:t>日</w:t>
      </w:r>
      <w:r>
        <w:rPr>
          <w:rFonts w:hint="eastAsia" w:ascii="方正小标宋简体" w:hAnsi="方正小标宋简体" w:eastAsia="方正小标宋简体" w:cs="方正小标宋简体"/>
          <w:b w:val="0"/>
          <w:bCs/>
          <w:color w:val="000000"/>
          <w:sz w:val="36"/>
          <w:szCs w:val="36"/>
          <w:highlight w:val="none"/>
          <w:shd w:val="clear" w:color="auto" w:fill="FFFFFF"/>
          <w:lang w:val="en-US" w:eastAsia="zh-CN"/>
        </w:rPr>
        <w:t xml:space="preserve">    </w:t>
      </w:r>
      <w:r>
        <w:rPr>
          <w:rFonts w:hint="eastAsia" w:ascii="方正小标宋简体" w:hAnsi="方正小标宋简体" w:eastAsia="方正小标宋简体" w:cs="方正小标宋简体"/>
          <w:b w:val="0"/>
          <w:bCs/>
          <w:color w:val="000000"/>
          <w:sz w:val="36"/>
          <w:szCs w:val="36"/>
          <w:highlight w:val="none"/>
          <w:shd w:val="clear" w:color="auto" w:fill="FFFFFF"/>
          <w:lang w:eastAsia="zh-CN"/>
        </w:rPr>
        <w:t>期</w:t>
      </w:r>
      <w:r>
        <w:rPr>
          <w:rFonts w:hint="eastAsia" w:ascii="方正小标宋简体" w:hAnsi="方正小标宋简体" w:eastAsia="方正小标宋简体" w:cs="方正小标宋简体"/>
          <w:b w:val="0"/>
          <w:bCs/>
          <w:color w:val="000000"/>
          <w:sz w:val="36"/>
          <w:szCs w:val="36"/>
          <w:highlight w:val="none"/>
          <w:shd w:val="clear" w:color="auto" w:fill="FFFFFF"/>
        </w:rPr>
        <w:t>：</w:t>
      </w:r>
      <w:r>
        <w:rPr>
          <w:rFonts w:hint="eastAsia" w:ascii="方正小标宋简体" w:hAnsi="方正小标宋简体" w:eastAsia="方正小标宋简体" w:cs="方正小标宋简体"/>
          <w:b w:val="0"/>
          <w:bCs/>
          <w:color w:val="000000"/>
          <w:sz w:val="36"/>
          <w:szCs w:val="36"/>
          <w:highlight w:val="none"/>
          <w:shd w:val="clear" w:color="auto" w:fill="FFFFFF"/>
          <w:lang w:eastAsia="zh-CN"/>
        </w:rPr>
        <w:t>二〇二四年三月十一日</w:t>
      </w:r>
    </w:p>
    <w:p>
      <w:pPr>
        <w:rPr>
          <w:rFonts w:hint="eastAsia" w:ascii="仿宋" w:hAnsi="仿宋" w:eastAsia="仿宋"/>
          <w:b w:val="0"/>
          <w:bCs/>
          <w:color w:val="000000"/>
          <w:sz w:val="29"/>
          <w:szCs w:val="29"/>
          <w:highlight w:val="none"/>
          <w:shd w:val="clear" w:color="auto" w:fill="FFFFFF"/>
          <w:lang w:eastAsia="zh-CN"/>
        </w:rPr>
      </w:pPr>
      <w:r>
        <w:rPr>
          <w:rFonts w:hint="eastAsia" w:ascii="仿宋" w:hAnsi="仿宋" w:eastAsia="仿宋"/>
          <w:b w:val="0"/>
          <w:bCs/>
          <w:color w:val="000000"/>
          <w:sz w:val="29"/>
          <w:szCs w:val="29"/>
          <w:highlight w:val="none"/>
          <w:shd w:val="clear" w:color="auto" w:fill="FFFFFF"/>
          <w:lang w:eastAsia="zh-CN"/>
        </w:rPr>
        <w:br w:type="page"/>
      </w:r>
    </w:p>
    <w:p>
      <w:pPr>
        <w:jc w:val="center"/>
        <w:rPr>
          <w:rFonts w:hint="eastAsia" w:ascii="仿宋_GB2312" w:hAnsi="仿宋_GB2312" w:eastAsia="仿宋_GB2312" w:cs="仿宋_GB2312"/>
          <w:b w:val="0"/>
          <w:bCs/>
          <w:color w:val="000000"/>
          <w:sz w:val="44"/>
          <w:szCs w:val="44"/>
          <w:highlight w:val="none"/>
          <w:shd w:val="clear" w:color="auto" w:fill="FFFFFF"/>
          <w:lang w:eastAsia="zh-CN"/>
        </w:rPr>
      </w:pPr>
      <w:r>
        <w:rPr>
          <w:rFonts w:hint="eastAsia" w:ascii="仿宋_GB2312" w:hAnsi="仿宋_GB2312" w:eastAsia="仿宋_GB2312" w:cs="仿宋_GB2312"/>
          <w:b w:val="0"/>
          <w:bCs/>
          <w:color w:val="000000"/>
          <w:sz w:val="44"/>
          <w:szCs w:val="44"/>
          <w:highlight w:val="none"/>
          <w:shd w:val="clear" w:color="auto" w:fill="FFFFFF"/>
          <w:lang w:eastAsia="zh-CN"/>
        </w:rPr>
        <w:t>目录</w:t>
      </w:r>
    </w:p>
    <w:p>
      <w:pPr>
        <w:pStyle w:val="2"/>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color w:val="000000"/>
          <w:sz w:val="28"/>
          <w:szCs w:val="28"/>
          <w:highlight w:val="none"/>
          <w:shd w:val="clear" w:color="auto" w:fill="FFFFFF"/>
          <w:lang w:eastAsia="zh-CN"/>
        </w:rPr>
        <w:fldChar w:fldCharType="begin"/>
      </w:r>
      <w:r>
        <w:rPr>
          <w:rFonts w:hint="eastAsia" w:ascii="仿宋_GB2312" w:hAnsi="仿宋_GB2312" w:eastAsia="仿宋_GB2312" w:cs="仿宋_GB2312"/>
          <w:b w:val="0"/>
          <w:bCs/>
          <w:color w:val="000000"/>
          <w:sz w:val="28"/>
          <w:szCs w:val="28"/>
          <w:highlight w:val="none"/>
          <w:shd w:val="clear" w:color="auto" w:fill="FFFFFF"/>
          <w:lang w:eastAsia="zh-CN"/>
        </w:rPr>
        <w:instrText xml:space="preserve">TOC \o "1-3" \u </w:instrText>
      </w:r>
      <w:r>
        <w:rPr>
          <w:rFonts w:hint="eastAsia" w:ascii="仿宋_GB2312" w:hAnsi="仿宋_GB2312" w:eastAsia="仿宋_GB2312" w:cs="仿宋_GB2312"/>
          <w:b w:val="0"/>
          <w:bCs/>
          <w:color w:val="000000"/>
          <w:sz w:val="28"/>
          <w:szCs w:val="28"/>
          <w:highlight w:val="none"/>
          <w:shd w:val="clear" w:color="auto" w:fill="FFFFFF"/>
          <w:lang w:eastAsia="zh-CN"/>
        </w:rPr>
        <w:fldChar w:fldCharType="separate"/>
      </w:r>
      <w:r>
        <w:rPr>
          <w:rFonts w:hint="eastAsia" w:ascii="仿宋_GB2312" w:hAnsi="仿宋_GB2312" w:eastAsia="仿宋_GB2312" w:cs="仿宋_GB2312"/>
          <w:bCs w:val="0"/>
          <w:color w:val="auto"/>
          <w:sz w:val="28"/>
          <w:szCs w:val="28"/>
          <w:highlight w:val="none"/>
          <w:lang w:eastAsia="zh-CN"/>
        </w:rPr>
        <w:t>竞争性磋商邀请函</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_Toc2308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rPr>
        <w:fldChar w:fldCharType="end"/>
      </w:r>
    </w:p>
    <w:p>
      <w:pPr>
        <w:pStyle w:val="2"/>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Cs w:val="0"/>
          <w:color w:val="000000"/>
          <w:sz w:val="28"/>
          <w:szCs w:val="28"/>
          <w:highlight w:val="none"/>
          <w:shd w:val="clear" w:color="auto" w:fill="FFFFFF"/>
        </w:rPr>
        <w:t>一、项目概况</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_Toc29987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fldChar w:fldCharType="end"/>
      </w:r>
    </w:p>
    <w:p>
      <w:pPr>
        <w:pStyle w:val="2"/>
        <w:tabs>
          <w:tab w:val="right" w:leader="dot" w:pos="9072"/>
        </w:tabs>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Cs w:val="0"/>
          <w:color w:val="000000"/>
          <w:sz w:val="28"/>
          <w:szCs w:val="28"/>
          <w:highlight w:val="none"/>
          <w:shd w:val="clear" w:color="auto" w:fill="FFFFFF"/>
        </w:rPr>
        <w:t>二、</w:t>
      </w:r>
      <w:r>
        <w:rPr>
          <w:rFonts w:hint="eastAsia" w:ascii="仿宋_GB2312" w:hAnsi="仿宋_GB2312" w:eastAsia="仿宋_GB2312" w:cs="仿宋_GB2312"/>
          <w:bCs w:val="0"/>
          <w:color w:val="000000"/>
          <w:sz w:val="28"/>
          <w:szCs w:val="28"/>
          <w:highlight w:val="none"/>
          <w:shd w:val="clear" w:color="auto" w:fill="FFFFFF"/>
          <w:lang w:eastAsia="zh-CN"/>
        </w:rPr>
        <w:t>投标人</w:t>
      </w:r>
      <w:r>
        <w:rPr>
          <w:rFonts w:hint="eastAsia" w:ascii="仿宋_GB2312" w:hAnsi="仿宋_GB2312" w:eastAsia="仿宋_GB2312" w:cs="仿宋_GB2312"/>
          <w:bCs w:val="0"/>
          <w:color w:val="000000"/>
          <w:sz w:val="28"/>
          <w:szCs w:val="28"/>
          <w:highlight w:val="none"/>
          <w:shd w:val="clear" w:color="auto" w:fill="FFFFFF"/>
        </w:rPr>
        <w:t>资格要求</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lang w:val="en-US" w:eastAsia="zh-CN"/>
        </w:rPr>
        <w:t>7</w:t>
      </w:r>
    </w:p>
    <w:p>
      <w:pPr>
        <w:pStyle w:val="2"/>
        <w:tabs>
          <w:tab w:val="right" w:leader="dot" w:pos="9072"/>
        </w:tabs>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Cs w:val="0"/>
          <w:color w:val="000000"/>
          <w:sz w:val="28"/>
          <w:szCs w:val="28"/>
          <w:highlight w:val="none"/>
          <w:shd w:val="clear" w:color="auto" w:fill="FFFFFF"/>
        </w:rPr>
        <w:t>三、递交投标文件的方式、时间及联系人</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lang w:val="en-US" w:eastAsia="zh-CN"/>
        </w:rPr>
        <w:t>7</w:t>
      </w:r>
    </w:p>
    <w:p>
      <w:pPr>
        <w:pStyle w:val="2"/>
        <w:tabs>
          <w:tab w:val="right" w:leader="dot" w:pos="9072"/>
        </w:tabs>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Cs w:val="0"/>
          <w:color w:val="000000"/>
          <w:sz w:val="28"/>
          <w:szCs w:val="28"/>
          <w:highlight w:val="none"/>
          <w:shd w:val="clear" w:color="auto" w:fill="FFFFFF"/>
        </w:rPr>
        <w:t>四、响应文件编制说明</w:t>
      </w:r>
      <w:r>
        <w:rPr>
          <w:rFonts w:hint="eastAsia" w:ascii="仿宋_GB2312" w:hAnsi="仿宋_GB2312" w:eastAsia="仿宋_GB2312" w:cs="仿宋_GB2312"/>
          <w:bCs w:val="0"/>
          <w:color w:val="000000"/>
          <w:sz w:val="28"/>
          <w:szCs w:val="28"/>
          <w:highlight w:val="none"/>
          <w:shd w:val="clear" w:color="auto" w:fill="FFFFFF"/>
          <w:lang w:eastAsia="zh-CN"/>
        </w:rPr>
        <w:t>及递交</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lang w:val="en-US" w:eastAsia="zh-CN"/>
        </w:rPr>
        <w:t>7</w:t>
      </w:r>
    </w:p>
    <w:p>
      <w:pPr>
        <w:pStyle w:val="2"/>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Cs/>
          <w:color w:val="000000"/>
          <w:sz w:val="28"/>
          <w:szCs w:val="28"/>
          <w:highlight w:val="none"/>
          <w:shd w:val="clear" w:color="auto" w:fill="FFFFFF"/>
          <w:lang w:eastAsia="zh-CN"/>
        </w:rPr>
        <w:t>五、</w:t>
      </w:r>
      <w:r>
        <w:rPr>
          <w:rFonts w:hint="eastAsia" w:ascii="仿宋_GB2312" w:hAnsi="仿宋_GB2312" w:eastAsia="仿宋_GB2312" w:cs="仿宋_GB2312"/>
          <w:bCs/>
          <w:color w:val="000000"/>
          <w:sz w:val="28"/>
          <w:szCs w:val="28"/>
          <w:highlight w:val="none"/>
          <w:shd w:val="clear" w:color="auto" w:fill="FFFFFF"/>
        </w:rPr>
        <w:t>评审方法及标准</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_Toc6050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10</w:t>
      </w:r>
      <w:r>
        <w:rPr>
          <w:rFonts w:hint="eastAsia" w:ascii="仿宋_GB2312" w:hAnsi="仿宋_GB2312" w:eastAsia="仿宋_GB2312" w:cs="仿宋_GB2312"/>
          <w:sz w:val="28"/>
          <w:szCs w:val="28"/>
          <w:highlight w:val="none"/>
        </w:rPr>
        <w:fldChar w:fldCharType="end"/>
      </w:r>
    </w:p>
    <w:p>
      <w:pPr>
        <w:pStyle w:val="2"/>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Cs/>
          <w:color w:val="000000"/>
          <w:sz w:val="28"/>
          <w:szCs w:val="28"/>
          <w:highlight w:val="none"/>
          <w:shd w:val="clear" w:color="auto" w:fill="FFFFFF"/>
          <w:lang w:val="en-US" w:eastAsia="zh-CN"/>
        </w:rPr>
        <w:t>六、评审办法</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_Toc7653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10</w:t>
      </w:r>
      <w:r>
        <w:rPr>
          <w:rFonts w:hint="eastAsia" w:ascii="仿宋_GB2312" w:hAnsi="仿宋_GB2312" w:eastAsia="仿宋_GB2312" w:cs="仿宋_GB2312"/>
          <w:sz w:val="28"/>
          <w:szCs w:val="28"/>
          <w:highlight w:val="none"/>
        </w:rPr>
        <w:fldChar w:fldCharType="end"/>
      </w:r>
    </w:p>
    <w:p>
      <w:pPr>
        <w:pStyle w:val="2"/>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Cs/>
          <w:color w:val="000000"/>
          <w:sz w:val="28"/>
          <w:szCs w:val="28"/>
          <w:highlight w:val="none"/>
          <w:shd w:val="clear" w:color="auto" w:fill="FFFFFF"/>
          <w:lang w:val="en-US" w:eastAsia="zh-CN"/>
        </w:rPr>
        <w:t>七、废标条款</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_Toc14712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13</w:t>
      </w:r>
      <w:r>
        <w:rPr>
          <w:rFonts w:hint="eastAsia" w:ascii="仿宋_GB2312" w:hAnsi="仿宋_GB2312" w:eastAsia="仿宋_GB2312" w:cs="仿宋_GB2312"/>
          <w:sz w:val="28"/>
          <w:szCs w:val="28"/>
          <w:highlight w:val="none"/>
        </w:rPr>
        <w:fldChar w:fldCharType="end"/>
      </w:r>
    </w:p>
    <w:p>
      <w:pPr>
        <w:pStyle w:val="2"/>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Cs/>
          <w:color w:val="000000"/>
          <w:sz w:val="28"/>
          <w:szCs w:val="28"/>
          <w:highlight w:val="none"/>
          <w:shd w:val="clear" w:color="auto" w:fill="FFFFFF"/>
          <w:lang w:eastAsia="zh-CN"/>
        </w:rPr>
        <w:t>八、无效标条款</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_Toc15327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13</w:t>
      </w:r>
      <w:r>
        <w:rPr>
          <w:rFonts w:hint="eastAsia" w:ascii="仿宋_GB2312" w:hAnsi="仿宋_GB2312" w:eastAsia="仿宋_GB2312" w:cs="仿宋_GB2312"/>
          <w:sz w:val="28"/>
          <w:szCs w:val="28"/>
          <w:highlight w:val="none"/>
        </w:rPr>
        <w:fldChar w:fldCharType="end"/>
      </w:r>
    </w:p>
    <w:p>
      <w:pPr>
        <w:pStyle w:val="2"/>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Cs/>
          <w:color w:val="000000"/>
          <w:sz w:val="28"/>
          <w:szCs w:val="28"/>
          <w:highlight w:val="none"/>
          <w:shd w:val="clear" w:color="auto" w:fill="FFFFFF"/>
          <w:lang w:eastAsia="zh-CN"/>
        </w:rPr>
        <w:t>九、采购评审程序</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_Toc21686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rPr>
        <w:fldChar w:fldCharType="end"/>
      </w:r>
    </w:p>
    <w:p>
      <w:pPr>
        <w:pStyle w:val="2"/>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Cs/>
          <w:color w:val="000000"/>
          <w:sz w:val="28"/>
          <w:szCs w:val="28"/>
          <w:highlight w:val="none"/>
          <w:shd w:val="clear" w:color="auto" w:fill="FFFFFF"/>
          <w:lang w:eastAsia="zh-CN"/>
        </w:rPr>
        <w:t>十、响应文件编制规范</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_Toc3004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rPr>
        <w:fldChar w:fldCharType="end"/>
      </w:r>
    </w:p>
    <w:p>
      <w:pPr>
        <w:pStyle w:val="13"/>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Cs/>
          <w:color w:val="000000"/>
          <w:kern w:val="0"/>
          <w:sz w:val="28"/>
          <w:szCs w:val="28"/>
          <w:highlight w:val="none"/>
          <w:shd w:val="clear" w:color="auto" w:fill="FFFFFF"/>
          <w:lang w:val="en-US" w:eastAsia="zh-CN" w:bidi="ar-SA"/>
        </w:rPr>
        <w:t>（一）编制注意事项</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_Toc31995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14</w:t>
      </w:r>
      <w:r>
        <w:rPr>
          <w:rFonts w:hint="eastAsia" w:ascii="仿宋_GB2312" w:hAnsi="仿宋_GB2312" w:eastAsia="仿宋_GB2312" w:cs="仿宋_GB2312"/>
          <w:sz w:val="28"/>
          <w:szCs w:val="28"/>
          <w:highlight w:val="none"/>
        </w:rPr>
        <w:fldChar w:fldCharType="end"/>
      </w:r>
    </w:p>
    <w:p>
      <w:pPr>
        <w:pStyle w:val="13"/>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bCs/>
          <w:color w:val="000000"/>
          <w:kern w:val="0"/>
          <w:sz w:val="28"/>
          <w:szCs w:val="28"/>
          <w:highlight w:val="none"/>
          <w:shd w:val="clear" w:color="auto" w:fill="FFFFFF"/>
          <w:lang w:val="en-US" w:eastAsia="zh-CN" w:bidi="ar-SA"/>
        </w:rPr>
        <w:t>（二）采购格式文件</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_Toc21881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16</w:t>
      </w:r>
      <w:r>
        <w:rPr>
          <w:rFonts w:hint="eastAsia" w:ascii="仿宋_GB2312" w:hAnsi="仿宋_GB2312" w:eastAsia="仿宋_GB2312" w:cs="仿宋_GB2312"/>
          <w:sz w:val="28"/>
          <w:szCs w:val="28"/>
          <w:highlight w:val="none"/>
        </w:rPr>
        <w:fldChar w:fldCharType="end"/>
      </w:r>
    </w:p>
    <w:p>
      <w:pPr>
        <w:pStyle w:val="7"/>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一、报价文件</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_Toc14786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18</w:t>
      </w:r>
      <w:r>
        <w:rPr>
          <w:rFonts w:hint="eastAsia" w:ascii="仿宋_GB2312" w:hAnsi="仿宋_GB2312" w:eastAsia="仿宋_GB2312" w:cs="仿宋_GB2312"/>
          <w:sz w:val="28"/>
          <w:szCs w:val="28"/>
          <w:highlight w:val="none"/>
        </w:rPr>
        <w:fldChar w:fldCharType="end"/>
      </w:r>
    </w:p>
    <w:p>
      <w:pPr>
        <w:pStyle w:val="7"/>
        <w:tabs>
          <w:tab w:val="right" w:leader="dot" w:pos="9072"/>
        </w:tabs>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000000"/>
          <w:sz w:val="28"/>
          <w:szCs w:val="28"/>
          <w:highlight w:val="none"/>
        </w:rPr>
        <w:t>二、资格文件</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lang w:val="en-US" w:eastAsia="zh-CN"/>
        </w:rPr>
        <w:t>20</w:t>
      </w:r>
    </w:p>
    <w:p>
      <w:pPr>
        <w:pStyle w:val="7"/>
        <w:tabs>
          <w:tab w:val="right" w:leader="dot" w:pos="9072"/>
        </w:tabs>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lang w:eastAsia="zh-CN"/>
        </w:rPr>
        <w:t>三</w:t>
      </w:r>
      <w:r>
        <w:rPr>
          <w:rFonts w:hint="eastAsia" w:ascii="仿宋_GB2312" w:hAnsi="仿宋_GB2312" w:eastAsia="仿宋_GB2312" w:cs="仿宋_GB2312"/>
          <w:color w:val="000000"/>
          <w:sz w:val="28"/>
          <w:szCs w:val="28"/>
          <w:highlight w:val="none"/>
        </w:rPr>
        <w:t>、符合性文件</w:t>
      </w:r>
      <w:r>
        <w:rPr>
          <w:rFonts w:hint="eastAsia" w:ascii="仿宋_GB2312" w:hAnsi="仿宋_GB2312" w:eastAsia="仿宋_GB2312" w:cs="仿宋_GB2312"/>
          <w:sz w:val="28"/>
          <w:szCs w:val="28"/>
          <w:highlight w:val="none"/>
        </w:rPr>
        <w:tab/>
      </w:r>
      <w:r>
        <w:rPr>
          <w:rFonts w:hint="eastAsia" w:ascii="仿宋_GB2312" w:hAnsi="仿宋_GB2312" w:eastAsia="仿宋_GB2312" w:cs="仿宋_GB2312"/>
          <w:sz w:val="28"/>
          <w:szCs w:val="28"/>
          <w:highlight w:val="none"/>
        </w:rPr>
        <w:fldChar w:fldCharType="begin"/>
      </w:r>
      <w:r>
        <w:rPr>
          <w:rFonts w:hint="eastAsia" w:ascii="仿宋_GB2312" w:hAnsi="仿宋_GB2312" w:eastAsia="仿宋_GB2312" w:cs="仿宋_GB2312"/>
          <w:sz w:val="28"/>
          <w:szCs w:val="28"/>
          <w:highlight w:val="none"/>
        </w:rPr>
        <w:instrText xml:space="preserve"> PAGEREF _Toc31835 \h </w:instrText>
      </w:r>
      <w:r>
        <w:rPr>
          <w:rFonts w:hint="eastAsia" w:ascii="仿宋_GB2312" w:hAnsi="仿宋_GB2312" w:eastAsia="仿宋_GB2312" w:cs="仿宋_GB2312"/>
          <w:sz w:val="28"/>
          <w:szCs w:val="28"/>
          <w:highlight w:val="none"/>
        </w:rPr>
        <w:fldChar w:fldCharType="separate"/>
      </w:r>
      <w:r>
        <w:rPr>
          <w:rFonts w:hint="eastAsia" w:ascii="仿宋_GB2312" w:hAnsi="仿宋_GB2312" w:eastAsia="仿宋_GB2312" w:cs="仿宋_GB2312"/>
          <w:sz w:val="28"/>
          <w:szCs w:val="28"/>
          <w:highlight w:val="none"/>
        </w:rPr>
        <w:t>28</w:t>
      </w:r>
      <w:r>
        <w:rPr>
          <w:rFonts w:hint="eastAsia" w:ascii="仿宋_GB2312" w:hAnsi="仿宋_GB2312" w:eastAsia="仿宋_GB2312" w:cs="仿宋_GB2312"/>
          <w:sz w:val="28"/>
          <w:szCs w:val="28"/>
          <w:highlight w:val="none"/>
        </w:rPr>
        <w:fldChar w:fldCharType="end"/>
      </w:r>
    </w:p>
    <w:p>
      <w:pPr>
        <w:jc w:val="center"/>
        <w:rPr>
          <w:rFonts w:hint="eastAsia" w:ascii="仿宋" w:hAnsi="仿宋" w:eastAsia="仿宋"/>
          <w:b w:val="0"/>
          <w:bCs/>
          <w:color w:val="000000"/>
          <w:sz w:val="29"/>
          <w:szCs w:val="29"/>
          <w:highlight w:val="none"/>
          <w:shd w:val="clear" w:color="auto" w:fill="FFFFFF"/>
          <w:lang w:eastAsia="zh-CN"/>
        </w:rPr>
      </w:pPr>
      <w:r>
        <w:rPr>
          <w:rFonts w:hint="eastAsia" w:ascii="仿宋_GB2312" w:hAnsi="仿宋_GB2312" w:eastAsia="仿宋_GB2312" w:cs="仿宋_GB2312"/>
          <w:bCs/>
          <w:color w:val="000000"/>
          <w:sz w:val="28"/>
          <w:szCs w:val="28"/>
          <w:highlight w:val="none"/>
          <w:shd w:val="clear" w:color="auto" w:fill="FFFFFF"/>
          <w:lang w:eastAsia="zh-CN"/>
        </w:rPr>
        <w:fldChar w:fldCharType="end"/>
      </w:r>
    </w:p>
    <w:p>
      <w:pPr>
        <w:pStyle w:val="14"/>
        <w:shd w:val="clear" w:color="auto" w:fill="FFFFFF"/>
        <w:spacing w:before="0" w:beforeAutospacing="0" w:after="0" w:afterAutospacing="0" w:line="360" w:lineRule="auto"/>
        <w:ind w:firstLine="555"/>
        <w:jc w:val="both"/>
        <w:rPr>
          <w:rFonts w:hint="eastAsia" w:ascii="仿宋" w:hAnsi="仿宋" w:eastAsia="仿宋"/>
          <w:b w:val="0"/>
          <w:bCs/>
          <w:color w:val="000000"/>
          <w:sz w:val="29"/>
          <w:szCs w:val="29"/>
          <w:highlight w:val="none"/>
          <w:shd w:val="clear" w:color="auto" w:fill="FFFFFF"/>
          <w:lang w:eastAsia="zh-CN"/>
        </w:rPr>
        <w:sectPr>
          <w:footerReference r:id="rId3" w:type="default"/>
          <w:pgSz w:w="11906" w:h="16838"/>
          <w:pgMar w:top="1440" w:right="1417" w:bottom="1440" w:left="1417" w:header="850" w:footer="992" w:gutter="0"/>
          <w:cols w:space="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outlineLvl w:val="0"/>
        <w:rPr>
          <w:rFonts w:hint="eastAsia" w:ascii="方正小标宋简体" w:hAnsi="方正小标宋简体" w:eastAsia="方正小标宋简体" w:cs="方正小标宋简体"/>
          <w:b w:val="0"/>
          <w:bCs w:val="0"/>
          <w:color w:val="auto"/>
          <w:sz w:val="36"/>
          <w:szCs w:val="36"/>
          <w:highlight w:val="none"/>
          <w:lang w:eastAsia="zh-CN"/>
        </w:rPr>
      </w:pPr>
      <w:bookmarkStart w:id="0" w:name="_Toc2308"/>
      <w:r>
        <w:rPr>
          <w:rFonts w:hint="eastAsia" w:ascii="方正小标宋简体" w:hAnsi="方正小标宋简体" w:eastAsia="方正小标宋简体" w:cs="方正小标宋简体"/>
          <w:b w:val="0"/>
          <w:bCs w:val="0"/>
          <w:color w:val="auto"/>
          <w:sz w:val="36"/>
          <w:szCs w:val="36"/>
          <w:highlight w:val="none"/>
          <w:lang w:eastAsia="zh-CN"/>
        </w:rPr>
        <w:t>竞争性磋商邀请函</w:t>
      </w:r>
      <w:bookmarkEnd w:id="0"/>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根据贵阳市投资控股集团有限公司人事工作要求</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拟通过竞争性磋商的方式，</w:t>
      </w:r>
      <w:r>
        <w:rPr>
          <w:rFonts w:hint="eastAsia" w:ascii="仿宋_GB2312" w:hAnsi="仿宋_GB2312" w:eastAsia="仿宋_GB2312" w:cs="仿宋_GB2312"/>
          <w:color w:val="auto"/>
          <w:sz w:val="28"/>
          <w:szCs w:val="28"/>
          <w:highlight w:val="none"/>
          <w:lang w:val="en-US" w:eastAsia="zh-CN"/>
        </w:rPr>
        <w:t>委托猎头服务供应商开展高端岗位招聘工作。</w:t>
      </w:r>
      <w:r>
        <w:rPr>
          <w:rFonts w:hint="eastAsia" w:ascii="仿宋_GB2312" w:hAnsi="仿宋_GB2312" w:eastAsia="仿宋_GB2312" w:cs="仿宋_GB2312"/>
          <w:color w:val="auto"/>
          <w:sz w:val="28"/>
          <w:szCs w:val="28"/>
          <w:highlight w:val="none"/>
        </w:rPr>
        <w:t>现邀请</w:t>
      </w:r>
      <w:r>
        <w:rPr>
          <w:rFonts w:hint="eastAsia" w:ascii="仿宋_GB2312" w:hAnsi="仿宋_GB2312" w:eastAsia="仿宋_GB2312" w:cs="仿宋_GB2312"/>
          <w:color w:val="auto"/>
          <w:sz w:val="28"/>
          <w:szCs w:val="28"/>
          <w:highlight w:val="none"/>
          <w:lang w:eastAsia="zh-CN"/>
        </w:rPr>
        <w:t>贵单位参加本次采购</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请</w:t>
      </w:r>
      <w:r>
        <w:rPr>
          <w:rFonts w:hint="eastAsia" w:ascii="仿宋_GB2312" w:hAnsi="仿宋_GB2312" w:eastAsia="仿宋_GB2312" w:cs="仿宋_GB2312"/>
          <w:color w:val="auto"/>
          <w:sz w:val="28"/>
          <w:szCs w:val="28"/>
          <w:highlight w:val="none"/>
        </w:rPr>
        <w:t>按</w:t>
      </w: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文件的要求参加本次</w:t>
      </w:r>
      <w:r>
        <w:rPr>
          <w:rFonts w:hint="eastAsia" w:ascii="仿宋_GB2312" w:hAnsi="仿宋_GB2312" w:eastAsia="仿宋_GB2312" w:cs="仿宋_GB2312"/>
          <w:color w:val="auto"/>
          <w:sz w:val="28"/>
          <w:szCs w:val="28"/>
          <w:highlight w:val="none"/>
          <w:lang w:eastAsia="zh-CN"/>
        </w:rPr>
        <w:t>采购活动</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具体要求如下</w:t>
      </w:r>
      <w:r>
        <w:rPr>
          <w:rFonts w:hint="eastAsia" w:ascii="仿宋_GB2312" w:hAnsi="仿宋_GB2312" w:eastAsia="仿宋_GB2312" w:cs="仿宋_GB2312"/>
          <w:color w:val="auto"/>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项目名称：贵阳市投资控股集团有限公司猎头服务供应商采购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二、采购内容：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猎头服务：指针对高端岗位提供人才挖猎的服务。</w:t>
      </w:r>
      <w:r>
        <w:rPr>
          <w:rFonts w:hint="eastAsia" w:ascii="仿宋_GB2312" w:hAnsi="仿宋_GB2312" w:eastAsia="仿宋_GB2312" w:cs="仿宋_GB2312"/>
          <w:color w:val="auto"/>
          <w:sz w:val="28"/>
          <w:szCs w:val="28"/>
          <w:highlight w:val="none"/>
          <w:lang w:val="en-US" w:eastAsia="zh-CN"/>
        </w:rPr>
        <w:t>高端岗位分为两类：一类是指以我司正式编制招聘的，税前年薪区间在30-50万的中层管理岗位；另一类是指以职业经理人形式招聘的，税前基础年薪在30万以上的岗位。具体服务内容如下</w:t>
      </w:r>
      <w:r>
        <w:rPr>
          <w:rFonts w:hint="eastAsia" w:ascii="仿宋_GB2312" w:hAnsi="仿宋_GB2312" w:eastAsia="仿宋_GB2312" w:cs="仿宋_GB2312"/>
          <w:color w:val="auto"/>
          <w:sz w:val="28"/>
          <w:szCs w:val="28"/>
          <w:highlight w:val="none"/>
          <w:lang w:eastAsia="zh-CN"/>
        </w:rPr>
        <w:t>：</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（一）岗位需求分析：根据我司高端岗位用人需求，分析岗位任职资格条件，确定适合的候选人类型，提供人才寻访方案；</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（二）岗位发布及招聘策略：根据岗位需求及市场人才供应情况，制定招聘策略，发布招聘岗位，整合内外资源及人脉，进行人才深度挖掘；</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（三）候选人筛选与评估：通过简历筛选、面试等，对候选人（经验、背景及求职动机等）进行初步评估，挑选适合的候选人并向我司进行推荐；</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（四）薪酬谈判及录用：协助我司与候选人进行薪酬谈判及背景调查，确保录用流程合规；</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（五）候选人入职及试用期服务：协助候选人完成入职手续（签订合同及社保转移等），跟进候选人试用期表现，提供后续支持及服务；</w:t>
      </w:r>
    </w:p>
    <w:p>
      <w:pPr>
        <w:pStyle w:val="24"/>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（六）市场分析及人才库建立：关注人才市场及行业动态，收集人才信息，协助我司建立人才库。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三、服务费用：</w:t>
      </w:r>
      <w:r>
        <w:rPr>
          <w:rFonts w:hint="eastAsia" w:ascii="仿宋_GB2312" w:hAnsi="仿宋_GB2312" w:eastAsia="仿宋_GB2312" w:cs="仿宋_GB2312"/>
          <w:b w:val="0"/>
          <w:bCs w:val="0"/>
          <w:color w:val="auto"/>
          <w:sz w:val="28"/>
          <w:szCs w:val="28"/>
          <w:highlight w:val="none"/>
          <w:lang w:val="en-US" w:eastAsia="zh-CN"/>
        </w:rPr>
        <w:t>本次采购使用最高限</w:t>
      </w:r>
      <w:r>
        <w:rPr>
          <w:rFonts w:hint="eastAsia" w:ascii="仿宋_GB2312" w:hAnsi="仿宋_GB2312" w:eastAsia="仿宋_GB2312" w:cs="仿宋_GB2312"/>
          <w:color w:val="auto"/>
          <w:sz w:val="28"/>
          <w:szCs w:val="28"/>
          <w:highlight w:val="none"/>
          <w:lang w:val="en-US" w:eastAsia="zh-CN"/>
        </w:rPr>
        <w:t>定费率标准，</w:t>
      </w:r>
      <w:r>
        <w:rPr>
          <w:rFonts w:hint="eastAsia" w:ascii="仿宋_GB2312" w:hAnsi="仿宋_GB2312" w:eastAsia="仿宋_GB2312" w:cs="仿宋_GB2312"/>
          <w:color w:val="auto"/>
          <w:sz w:val="28"/>
          <w:szCs w:val="28"/>
          <w:highlight w:val="none"/>
          <w:lang w:eastAsia="zh-CN"/>
        </w:rPr>
        <w:t>即最高收费比例为候选人税前年薪的</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lang w:eastAsia="zh-CN"/>
        </w:rPr>
        <w:t>（包含本项服务应缴纳的税金)。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四、其他经济条款：</w:t>
      </w:r>
    </w:p>
    <w:p>
      <w:pPr>
        <w:pStyle w:val="24"/>
        <w:keepNext w:val="0"/>
        <w:keepLines w:val="0"/>
        <w:pageBreakBefore w:val="0"/>
        <w:widowControl/>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lang w:eastAsia="zh-CN"/>
        </w:rPr>
        <w:t>费用支付条款：单个岗位猎头服务费用采用分期支付方式，即候选人入职支付服务费的50%；试用期考核通过后支付剩余服务费用</w:t>
      </w:r>
      <w:r>
        <w:rPr>
          <w:rFonts w:hint="eastAsia" w:ascii="仿宋_GB2312" w:hAnsi="仿宋_GB2312" w:eastAsia="仿宋_GB2312" w:cs="仿宋_GB2312"/>
          <w:color w:val="auto"/>
          <w:sz w:val="28"/>
          <w:szCs w:val="28"/>
          <w:lang w:val="en-US" w:eastAsia="zh-CN"/>
        </w:rPr>
        <w:t>；</w:t>
      </w:r>
    </w:p>
    <w:p>
      <w:pPr>
        <w:pStyle w:val="24"/>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highlight w:val="none"/>
          <w:lang w:eastAsia="zh-CN"/>
        </w:rPr>
        <w:t>（二）保证期条款：</w:t>
      </w:r>
      <w:r>
        <w:rPr>
          <w:rFonts w:hint="eastAsia" w:ascii="仿宋_GB2312" w:hAnsi="仿宋_GB2312" w:eastAsia="仿宋_GB2312" w:cs="仿宋_GB2312"/>
          <w:color w:val="auto"/>
          <w:sz w:val="28"/>
          <w:szCs w:val="28"/>
          <w:lang w:eastAsia="zh-CN"/>
        </w:rPr>
        <w:t>推荐人选在试用期内离职，猎头服务商需在二个月内免费提供至少</w:t>
      </w:r>
      <w:r>
        <w:rPr>
          <w:rFonts w:hint="eastAsia" w:ascii="仿宋_GB2312" w:hAnsi="仿宋_GB2312" w:eastAsia="仿宋_GB2312" w:cs="仿宋_GB2312"/>
          <w:color w:val="auto"/>
          <w:sz w:val="28"/>
          <w:szCs w:val="28"/>
          <w:lang w:val="en-US" w:eastAsia="zh-CN"/>
        </w:rPr>
        <w:t>1名</w:t>
      </w:r>
      <w:r>
        <w:rPr>
          <w:rFonts w:hint="eastAsia" w:ascii="仿宋_GB2312" w:hAnsi="仿宋_GB2312" w:eastAsia="仿宋_GB2312" w:cs="仿宋_GB2312"/>
          <w:color w:val="auto"/>
          <w:sz w:val="28"/>
          <w:szCs w:val="28"/>
          <w:lang w:eastAsia="zh-CN"/>
        </w:rPr>
        <w:t>替补推荐人选。若在推荐人选离职后的两个月内，猎头服务商无法进行替补推荐，或者我司通过其他渠道找到该职位的候选人，或暂停此岗位招聘，猎头服务商应将我司对该职位已付费用的100%用于冲抵下一个委托职位的费用或其他有偿增值服务费用；若签订的猎头服务合同已终止或有效期到期不再续签，且无其他可抵扣的待支付服务费用，</w:t>
      </w:r>
      <w:r>
        <w:rPr>
          <w:rFonts w:hint="eastAsia" w:ascii="仿宋_GB2312" w:hAnsi="仿宋_GB2312" w:eastAsia="仿宋_GB2312" w:cs="仿宋_GB2312"/>
          <w:color w:val="auto"/>
          <w:sz w:val="28"/>
          <w:szCs w:val="28"/>
          <w:highlight w:val="none"/>
          <w:lang w:eastAsia="zh-CN"/>
        </w:rPr>
        <w:t>猎头服务商应退回该职位我司已支付的服务费用的50%。</w:t>
      </w:r>
    </w:p>
    <w:p>
      <w:pPr>
        <w:pStyle w:val="24"/>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lang w:val="en-US" w:eastAsia="zh-CN"/>
        </w:rPr>
        <w:t>（三）免费增值服务条款（非强制）：在合同服务期内，猎头服务商可根据自身情况提供免费增值服务，数量种类不限，如行业薪酬信息报告、面试官培训、人才测评等，增值服务数量及种类可作为综合评分加分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highlight w:val="none"/>
          <w:lang w:eastAsia="zh-CN"/>
        </w:rPr>
        <w:t>五、服务时间：</w:t>
      </w:r>
      <w:r>
        <w:rPr>
          <w:rFonts w:hint="eastAsia" w:ascii="仿宋_GB2312" w:hAnsi="仿宋_GB2312" w:eastAsia="仿宋_GB2312" w:cs="仿宋_GB2312"/>
          <w:color w:val="auto"/>
          <w:kern w:val="2"/>
          <w:sz w:val="28"/>
          <w:szCs w:val="28"/>
          <w:lang w:val="en-US" w:eastAsia="zh-CN" w:bidi="ar-SA"/>
        </w:rPr>
        <w:t>本次采购服务合同期为3年，即2024年—2026年。</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六、岗位交付期：中标后的首个岗位，中标人需在收到中选通知书后10个工作日内进行第一批候选人推荐。其后岗位交付期约定详见正式合同。</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七、文件的递交</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请贵公司在收到此函后</w:t>
      </w:r>
      <w:r>
        <w:rPr>
          <w:rFonts w:hint="eastAsia" w:ascii="仿宋_GB2312" w:hAnsi="仿宋_GB2312" w:eastAsia="仿宋_GB2312" w:cs="仿宋_GB2312"/>
          <w:color w:val="auto"/>
          <w:sz w:val="28"/>
          <w:szCs w:val="28"/>
          <w:highlight w:val="none"/>
          <w:lang w:val="en-US" w:eastAsia="zh-CN"/>
        </w:rPr>
        <w:t>在2024年3月21日10点前</w:t>
      </w:r>
      <w:r>
        <w:rPr>
          <w:rFonts w:hint="eastAsia" w:ascii="仿宋_GB2312" w:hAnsi="仿宋_GB2312" w:eastAsia="仿宋_GB2312" w:cs="仿宋_GB2312"/>
          <w:color w:val="auto"/>
          <w:sz w:val="28"/>
          <w:szCs w:val="28"/>
          <w:highlight w:val="none"/>
          <w:lang w:eastAsia="zh-CN"/>
        </w:rPr>
        <w:t>将响应文件递交到北京西路</w:t>
      </w:r>
      <w:r>
        <w:rPr>
          <w:rFonts w:hint="eastAsia" w:ascii="仿宋_GB2312" w:hAnsi="仿宋_GB2312" w:eastAsia="仿宋_GB2312" w:cs="仿宋_GB2312"/>
          <w:color w:val="auto"/>
          <w:sz w:val="28"/>
          <w:szCs w:val="28"/>
          <w:highlight w:val="none"/>
          <w:lang w:val="en-US" w:eastAsia="zh-CN"/>
        </w:rPr>
        <w:t>38号金阳建设大厦2508室</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如未按以上时间要求进行递交文件，则视为拒绝本次邀请。</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eastAsia="仿宋_GB2312" w:cs="仿宋_GB2312"/>
          <w:color w:val="auto"/>
          <w:sz w:val="28"/>
          <w:szCs w:val="28"/>
          <w:highlight w:val="none"/>
          <w:lang w:val="en-US" w:eastAsia="zh-CN"/>
        </w:rPr>
        <w:t xml:space="preserve">张瑜熙  </w:t>
      </w:r>
      <w:r>
        <w:rPr>
          <w:rFonts w:hint="eastAsia" w:ascii="仿宋_GB2312" w:hAnsi="仿宋_GB2312" w:eastAsia="仿宋_GB2312" w:cs="仿宋_GB2312"/>
          <w:color w:val="auto"/>
          <w:sz w:val="28"/>
          <w:szCs w:val="28"/>
          <w:highlight w:val="none"/>
        </w:rPr>
        <w:t>电话：</w:t>
      </w:r>
      <w:r>
        <w:rPr>
          <w:rFonts w:hint="eastAsia" w:ascii="仿宋_GB2312" w:hAnsi="仿宋_GB2312" w:eastAsia="仿宋_GB2312" w:cs="仿宋_GB2312"/>
          <w:color w:val="auto"/>
          <w:sz w:val="28"/>
          <w:szCs w:val="28"/>
          <w:highlight w:val="none"/>
          <w:lang w:val="en-US" w:eastAsia="zh-CN"/>
        </w:rPr>
        <w:t xml:space="preserve">13985596469  </w:t>
      </w:r>
      <w:r>
        <w:rPr>
          <w:rFonts w:hint="eastAsia" w:ascii="仿宋_GB2312" w:hAnsi="仿宋_GB2312" w:eastAsia="仿宋_GB2312" w:cs="仿宋_GB2312"/>
          <w:color w:val="auto"/>
          <w:sz w:val="28"/>
          <w:szCs w:val="28"/>
          <w:highlight w:val="none"/>
        </w:rPr>
        <w:t>邮箱：</w:t>
      </w:r>
      <w:r>
        <w:rPr>
          <w:rFonts w:hint="eastAsia" w:ascii="仿宋_GB2312" w:hAnsi="仿宋_GB2312" w:eastAsia="仿宋_GB2312" w:cs="仿宋_GB2312"/>
          <w:color w:val="auto"/>
          <w:sz w:val="28"/>
          <w:szCs w:val="28"/>
          <w:highlight w:val="none"/>
          <w:lang w:val="en-US" w:eastAsia="zh-CN"/>
        </w:rPr>
        <w:t>gytzkgjt_hr@163.com</w:t>
      </w:r>
    </w:p>
    <w:p>
      <w:pPr>
        <w:keepNext w:val="0"/>
        <w:keepLines w:val="0"/>
        <w:pageBreakBefore w:val="0"/>
        <w:widowControl/>
        <w:kinsoku/>
        <w:wordWrap/>
        <w:overflowPunct/>
        <w:topLinePunct w:val="0"/>
        <w:autoSpaceDE/>
        <w:autoSpaceDN/>
        <w:bidi w:val="0"/>
        <w:adjustRightInd/>
        <w:snapToGrid/>
        <w:spacing w:line="560" w:lineRule="exact"/>
        <w:ind w:firstLine="5320" w:firstLineChars="1900"/>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5320" w:firstLineChars="19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采购人（盖章）：</w:t>
      </w:r>
    </w:p>
    <w:p>
      <w:pPr>
        <w:keepNext w:val="0"/>
        <w:keepLines w:val="0"/>
        <w:pageBreakBefore w:val="0"/>
        <w:widowControl/>
        <w:kinsoku/>
        <w:wordWrap/>
        <w:overflowPunct/>
        <w:topLinePunct w:val="0"/>
        <w:autoSpaceDE/>
        <w:autoSpaceDN/>
        <w:bidi w:val="0"/>
        <w:adjustRightInd/>
        <w:snapToGrid/>
        <w:spacing w:line="560" w:lineRule="exact"/>
        <w:ind w:firstLine="5880" w:firstLineChars="2100"/>
        <w:textAlignment w:val="auto"/>
        <w:rPr>
          <w:rFonts w:hint="eastAsia"/>
          <w:color w:val="auto"/>
          <w:sz w:val="28"/>
          <w:szCs w:val="28"/>
          <w:highlight w:val="none"/>
        </w:rPr>
      </w:pPr>
      <w:r>
        <w:rPr>
          <w:rFonts w:hint="eastAsia" w:ascii="仿宋_GB2312" w:hAnsi="仿宋_GB2312" w:eastAsia="仿宋_GB2312" w:cs="仿宋_GB2312"/>
          <w:color w:val="auto"/>
          <w:sz w:val="28"/>
          <w:szCs w:val="28"/>
          <w:highlight w:val="none"/>
          <w:lang w:eastAsia="zh-CN"/>
        </w:rPr>
        <w:t>二〇二四年三月</w:t>
      </w: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lang w:eastAsia="zh-CN"/>
        </w:rPr>
        <w:t>日</w:t>
      </w:r>
    </w:p>
    <w:p>
      <w:pPr>
        <w:rPr>
          <w:rFonts w:hint="eastAsia" w:ascii="仿宋" w:hAnsi="仿宋" w:eastAsia="仿宋"/>
          <w:b w:val="0"/>
          <w:bCs/>
          <w:color w:val="000000"/>
          <w:sz w:val="29"/>
          <w:szCs w:val="29"/>
          <w:highlight w:val="none"/>
          <w:shd w:val="clear" w:color="auto" w:fill="FFFFFF"/>
        </w:rPr>
      </w:pPr>
    </w:p>
    <w:p>
      <w:pPr>
        <w:rPr>
          <w:rFonts w:hint="eastAsia" w:ascii="仿宋" w:hAnsi="仿宋" w:eastAsia="仿宋"/>
          <w:b w:val="0"/>
          <w:bCs/>
          <w:color w:val="000000"/>
          <w:sz w:val="29"/>
          <w:szCs w:val="29"/>
          <w:highlight w:val="none"/>
          <w:shd w:val="clear" w:color="auto" w:fill="FFFFFF"/>
        </w:rPr>
      </w:pPr>
      <w:r>
        <w:rPr>
          <w:rFonts w:hint="eastAsia" w:ascii="仿宋" w:hAnsi="仿宋" w:eastAsia="仿宋"/>
          <w:b w:val="0"/>
          <w:bCs/>
          <w:color w:val="000000"/>
          <w:sz w:val="29"/>
          <w:szCs w:val="29"/>
          <w:highlight w:val="none"/>
          <w:shd w:val="clear" w:color="auto" w:fill="FFFFFF"/>
        </w:rPr>
        <w:br w:type="page"/>
      </w:r>
    </w:p>
    <w:p>
      <w:pPr>
        <w:pStyle w:val="21"/>
        <w:keepNext w:val="0"/>
        <w:keepLines w:val="0"/>
        <w:pageBreakBefore w:val="0"/>
        <w:kinsoku/>
        <w:wordWrap/>
        <w:overflowPunct/>
        <w:topLinePunct w:val="0"/>
        <w:autoSpaceDE/>
        <w:autoSpaceDN/>
        <w:bidi w:val="0"/>
        <w:spacing w:line="560" w:lineRule="exact"/>
        <w:ind w:left="0" w:leftChars="0" w:firstLine="582" w:firstLineChars="200"/>
        <w:textAlignment w:val="auto"/>
        <w:rPr>
          <w:rFonts w:hint="eastAsia" w:ascii="仿宋_GB2312" w:hAnsi="仿宋_GB2312" w:eastAsia="仿宋_GB2312" w:cs="仿宋_GB2312"/>
          <w:b/>
          <w:bCs w:val="0"/>
          <w:color w:val="000000"/>
          <w:sz w:val="29"/>
          <w:szCs w:val="29"/>
          <w:highlight w:val="none"/>
          <w:shd w:val="clear" w:color="auto" w:fill="FFFFFF"/>
        </w:rPr>
      </w:pPr>
      <w:bookmarkStart w:id="1" w:name="_Toc24568"/>
      <w:bookmarkStart w:id="2" w:name="_Toc7957"/>
      <w:bookmarkStart w:id="3" w:name="_Toc1327"/>
      <w:bookmarkStart w:id="4" w:name="_Toc29987"/>
      <w:r>
        <w:rPr>
          <w:rFonts w:hint="eastAsia" w:ascii="仿宋_GB2312" w:hAnsi="仿宋_GB2312" w:eastAsia="仿宋_GB2312" w:cs="仿宋_GB2312"/>
          <w:b/>
          <w:bCs w:val="0"/>
          <w:color w:val="000000"/>
          <w:sz w:val="29"/>
          <w:szCs w:val="29"/>
          <w:highlight w:val="none"/>
          <w:shd w:val="clear" w:color="auto" w:fill="FFFFFF"/>
        </w:rPr>
        <w:t>一、项目概况</w:t>
      </w:r>
      <w:bookmarkEnd w:id="1"/>
      <w:bookmarkEnd w:id="2"/>
      <w:bookmarkEnd w:id="3"/>
      <w:bookmarkEnd w:id="4"/>
    </w:p>
    <w:p>
      <w:pPr>
        <w:pStyle w:val="21"/>
        <w:keepNext w:val="0"/>
        <w:keepLines w:val="0"/>
        <w:pageBreakBefore w:val="0"/>
        <w:kinsoku/>
        <w:wordWrap/>
        <w:overflowPunct/>
        <w:topLinePunct w:val="0"/>
        <w:autoSpaceDE/>
        <w:autoSpaceDN/>
        <w:bidi w:val="0"/>
        <w:spacing w:line="560" w:lineRule="exact"/>
        <w:ind w:left="0" w:leftChars="0"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rPr>
      </w:pPr>
      <w:r>
        <w:rPr>
          <w:rFonts w:hint="eastAsia" w:ascii="仿宋_GB2312" w:hAnsi="仿宋_GB2312" w:eastAsia="仿宋_GB2312" w:cs="仿宋_GB2312"/>
          <w:b w:val="0"/>
          <w:bCs/>
          <w:color w:val="000000"/>
          <w:sz w:val="29"/>
          <w:szCs w:val="29"/>
          <w:highlight w:val="none"/>
          <w:shd w:val="clear" w:color="auto" w:fill="FFFFFF"/>
        </w:rPr>
        <w:t>（一）采购人名称：贵阳市投资控股集团有限公司</w:t>
      </w:r>
    </w:p>
    <w:p>
      <w:pPr>
        <w:pStyle w:val="21"/>
        <w:keepNext w:val="0"/>
        <w:keepLines w:val="0"/>
        <w:pageBreakBefore w:val="0"/>
        <w:kinsoku/>
        <w:wordWrap/>
        <w:overflowPunct/>
        <w:topLinePunct w:val="0"/>
        <w:autoSpaceDE/>
        <w:autoSpaceDN/>
        <w:bidi w:val="0"/>
        <w:spacing w:line="560" w:lineRule="exact"/>
        <w:ind w:left="0" w:leftChars="0"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rPr>
      </w:pPr>
      <w:r>
        <w:rPr>
          <w:rFonts w:hint="eastAsia" w:ascii="仿宋_GB2312" w:hAnsi="仿宋_GB2312" w:eastAsia="仿宋_GB2312" w:cs="仿宋_GB2312"/>
          <w:b w:val="0"/>
          <w:bCs/>
          <w:color w:val="000000"/>
          <w:sz w:val="29"/>
          <w:szCs w:val="29"/>
          <w:highlight w:val="none"/>
          <w:shd w:val="clear" w:color="auto" w:fill="FFFFFF"/>
        </w:rPr>
        <w:t>（二）采购人地址：贵阳市观山湖区北京西路38号金阳建设大厦</w:t>
      </w:r>
    </w:p>
    <w:p>
      <w:pPr>
        <w:pStyle w:val="21"/>
        <w:keepNext w:val="0"/>
        <w:keepLines w:val="0"/>
        <w:pageBreakBefore w:val="0"/>
        <w:kinsoku/>
        <w:wordWrap/>
        <w:overflowPunct/>
        <w:topLinePunct w:val="0"/>
        <w:autoSpaceDE/>
        <w:autoSpaceDN/>
        <w:bidi w:val="0"/>
        <w:spacing w:line="560" w:lineRule="exact"/>
        <w:ind w:left="0" w:leftChars="0"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rPr>
        <w:t>（三）</w:t>
      </w:r>
      <w:r>
        <w:rPr>
          <w:rFonts w:hint="eastAsia" w:ascii="仿宋_GB2312" w:hAnsi="仿宋_GB2312" w:eastAsia="仿宋_GB2312" w:cs="仿宋_GB2312"/>
          <w:b w:val="0"/>
          <w:bCs/>
          <w:color w:val="000000"/>
          <w:sz w:val="29"/>
          <w:szCs w:val="29"/>
          <w:highlight w:val="none"/>
          <w:shd w:val="clear" w:color="auto" w:fill="FFFFFF"/>
          <w:lang w:eastAsia="zh-CN"/>
        </w:rPr>
        <w:t>采购项目名称：</w:t>
      </w:r>
      <w:r>
        <w:rPr>
          <w:rFonts w:hint="eastAsia" w:ascii="仿宋_GB2312" w:hAnsi="仿宋_GB2312" w:eastAsia="仿宋_GB2312" w:cs="仿宋_GB2312"/>
          <w:color w:val="auto"/>
          <w:sz w:val="28"/>
          <w:szCs w:val="28"/>
          <w:highlight w:val="none"/>
        </w:rPr>
        <w:t>贵阳市投资控股集团有限公司猎头服务供应商采购</w:t>
      </w:r>
      <w:r>
        <w:rPr>
          <w:rFonts w:hint="eastAsia" w:ascii="仿宋_GB2312" w:hAnsi="仿宋_GB2312" w:eastAsia="仿宋_GB2312" w:cs="仿宋_GB2312"/>
          <w:color w:val="auto"/>
          <w:sz w:val="28"/>
          <w:szCs w:val="28"/>
          <w:highlight w:val="none"/>
          <w:lang w:eastAsia="zh-CN"/>
        </w:rPr>
        <w:t>项目</w:t>
      </w:r>
    </w:p>
    <w:p>
      <w:pPr>
        <w:pStyle w:val="21"/>
        <w:keepNext w:val="0"/>
        <w:keepLines w:val="0"/>
        <w:pageBreakBefore w:val="0"/>
        <w:kinsoku/>
        <w:wordWrap/>
        <w:overflowPunct/>
        <w:topLinePunct w:val="0"/>
        <w:autoSpaceDE/>
        <w:autoSpaceDN/>
        <w:bidi w:val="0"/>
        <w:spacing w:line="560" w:lineRule="exact"/>
        <w:ind w:left="0" w:leftChars="0"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val="en-US" w:eastAsia="zh-CN"/>
        </w:rPr>
      </w:pPr>
      <w:r>
        <w:rPr>
          <w:rFonts w:hint="eastAsia" w:ascii="仿宋_GB2312" w:hAnsi="仿宋_GB2312" w:eastAsia="仿宋_GB2312" w:cs="仿宋_GB2312"/>
          <w:b w:val="0"/>
          <w:bCs/>
          <w:color w:val="000000"/>
          <w:sz w:val="29"/>
          <w:szCs w:val="29"/>
          <w:highlight w:val="none"/>
          <w:shd w:val="clear" w:color="auto" w:fill="FFFFFF"/>
          <w:lang w:val="en-US" w:eastAsia="zh-CN"/>
        </w:rPr>
        <w:t>（四）项目基本情况：贵阳市投资控股集团有限公司作为贵阳市国有资本投资运营平台公司试点，聚焦“产城融合开发建设运营商”战略定位，围绕城市“建设、开发、运营”，着力于贵阳贵安产城融合发展。公司注册资本86亿元，现有全资、控股、参股企业50余家，职工900余人，总资产规模超820亿元，信用评级AA+，是贵阳银行、贵阳农商行第一大股东。公司以项目建设带动资产运营与产业投资，以项目整体的投资、融资、建设、运营、管理一体化开展工作。公司下辖建设管理、房地产开发、施工管理、资产管理、酒店管理等企业，主要涵盖项目代建与管理、房地产开发、资产运营、物资贸易、建筑施工、新型建材、酒店管理、保障性租赁住房、大数据等业务。</w:t>
      </w:r>
    </w:p>
    <w:p>
      <w:pPr>
        <w:pStyle w:val="21"/>
        <w:keepNext w:val="0"/>
        <w:keepLines w:val="0"/>
        <w:pageBreakBefore w:val="0"/>
        <w:kinsoku/>
        <w:wordWrap/>
        <w:overflowPunct/>
        <w:topLinePunct w:val="0"/>
        <w:autoSpaceDE/>
        <w:autoSpaceDN/>
        <w:bidi w:val="0"/>
        <w:spacing w:line="560" w:lineRule="exact"/>
        <w:ind w:left="0" w:leftChars="0" w:firstLine="580" w:firstLineChars="200"/>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color w:val="000000"/>
          <w:sz w:val="29"/>
          <w:szCs w:val="29"/>
          <w:highlight w:val="none"/>
          <w:shd w:val="clear" w:color="auto" w:fill="FFFFFF"/>
        </w:rPr>
        <w:t>（</w:t>
      </w:r>
      <w:r>
        <w:rPr>
          <w:rFonts w:hint="eastAsia" w:ascii="仿宋_GB2312" w:hAnsi="仿宋_GB2312" w:eastAsia="仿宋_GB2312" w:cs="仿宋_GB2312"/>
          <w:b w:val="0"/>
          <w:bCs/>
          <w:color w:val="000000"/>
          <w:sz w:val="29"/>
          <w:szCs w:val="29"/>
          <w:highlight w:val="none"/>
          <w:shd w:val="clear" w:color="auto" w:fill="FFFFFF"/>
          <w:lang w:eastAsia="zh-CN"/>
        </w:rPr>
        <w:t>五</w:t>
      </w:r>
      <w:r>
        <w:rPr>
          <w:rFonts w:hint="eastAsia" w:ascii="仿宋_GB2312" w:hAnsi="仿宋_GB2312" w:eastAsia="仿宋_GB2312" w:cs="仿宋_GB2312"/>
          <w:b w:val="0"/>
          <w:bCs/>
          <w:color w:val="000000"/>
          <w:sz w:val="29"/>
          <w:szCs w:val="29"/>
          <w:highlight w:val="none"/>
          <w:shd w:val="clear" w:color="auto" w:fill="FFFFFF"/>
        </w:rPr>
        <w:t>）采购内容：</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猎头服务：指针对高端岗位提供人才挖猎的服务。</w:t>
      </w:r>
      <w:r>
        <w:rPr>
          <w:rFonts w:hint="eastAsia" w:ascii="仿宋_GB2312" w:hAnsi="仿宋_GB2312" w:eastAsia="仿宋_GB2312" w:cs="仿宋_GB2312"/>
          <w:color w:val="auto"/>
          <w:sz w:val="28"/>
          <w:szCs w:val="28"/>
          <w:highlight w:val="none"/>
          <w:lang w:val="en-US" w:eastAsia="zh-CN"/>
        </w:rPr>
        <w:t>高端岗位分为两类：一类是指以我司正式编制招聘的，税前年薪区间在30-50万的中层管理岗位；另一类是指以职业经理人形式招聘的，税前基础年薪在30万以上的岗位。具体服务内容如下</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val="0"/>
          <w:bCs w:val="0"/>
          <w:color w:val="auto"/>
          <w:kern w:val="2"/>
          <w:sz w:val="28"/>
          <w:szCs w:val="28"/>
          <w:highlight w:val="none"/>
          <w:lang w:val="en-US" w:eastAsia="zh-CN" w:bidi="ar-SA"/>
        </w:rPr>
        <w:t>岗位需求分析：根据我司高端岗位用人需求，分析岗位任职资格条件，确定适合的候选人类型，提供人才寻访方案；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2.岗位发布及招聘策略：根据岗位需求及市场人才供应情况，制定招聘策略，发布招聘岗位，整合内外资源及人脉，进行人才深度挖掘；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3.候选人筛选与评估：通过简历筛选、面试等，对候选人（经验、背景及求职动机等）进行初步评估，挑选适合的候选人并向我司进行推荐；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4.薪</w:t>
      </w:r>
      <w:r>
        <w:rPr>
          <w:rFonts w:hint="eastAsia" w:ascii="仿宋_GB2312" w:hAnsi="仿宋_GB2312" w:eastAsia="仿宋_GB2312" w:cs="仿宋_GB2312"/>
          <w:b w:val="0"/>
          <w:bCs/>
          <w:sz w:val="28"/>
          <w:szCs w:val="28"/>
          <w:highlight w:val="none"/>
          <w:lang w:val="en-US" w:eastAsia="zh-CN"/>
        </w:rPr>
        <w:t>酬谈判及录用：协助我司与候选人进行薪酬谈判及背景调查，确</w:t>
      </w:r>
      <w:r>
        <w:rPr>
          <w:rFonts w:hint="eastAsia" w:ascii="仿宋_GB2312" w:hAnsi="仿宋_GB2312" w:eastAsia="仿宋_GB2312" w:cs="仿宋_GB2312"/>
          <w:b w:val="0"/>
          <w:bCs w:val="0"/>
          <w:color w:val="auto"/>
          <w:kern w:val="2"/>
          <w:sz w:val="28"/>
          <w:szCs w:val="28"/>
          <w:highlight w:val="none"/>
          <w:lang w:val="en-US" w:eastAsia="zh-CN" w:bidi="ar-SA"/>
        </w:rPr>
        <w:t>保录用流程合规；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5.候选人入职及试用期服务：协助候选人完成入职手续（签订合同及社保转移等），跟进候选人试用期表现，提供后续支持及服务；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6.市场分析及人才库建立：关注人才市场及行业动态，收集人才信息，协助我司建立人才库。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（六）服务时间：本次采购服务合同期为3年，即2024年—2026年。</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（七）岗位交付期：中标后的首个岗位，中标人需在收到中选通知书后10个工作日内进行第一批候选人推荐。其后岗位交付期约定详见正式合同。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八）资格条件及经验要求：1.在中华人民共和国境内注册具有相应经营范围（如人才推荐、人才中介、人力资源中介服务或人力资源服务等人力资源相关业务）并具有独立法人资格；2.注册资本大于100万元，公司人数不少于10人，截至2024年1月31日注册时间大于5年以上；3.拥有成熟、专业、稳定的团队和丰富的岗位交付经验，项目负责人需具有五年以上人力资源工作从业经验，能提供其他人力资源增值服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（九）文件有效期：响应文件从采购之日起，有效期为60天。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（十）本次采购使用最高限定费率标准，即最高收费比例为候选人税前年薪的20%（包含本项服务应缴纳的税金)。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（十一）费用支付：</w:t>
      </w:r>
      <w:r>
        <w:rPr>
          <w:rFonts w:hint="eastAsia" w:ascii="仿宋_GB2312" w:hAnsi="仿宋_GB2312" w:eastAsia="仿宋_GB2312" w:cs="仿宋_GB2312"/>
          <w:color w:val="auto"/>
          <w:sz w:val="28"/>
          <w:szCs w:val="28"/>
          <w:lang w:eastAsia="zh-CN"/>
        </w:rPr>
        <w:t>单个岗位猎头服务费用采用分期支付方式，即候选人入职支付服务费的50%；试用期180天考核通过后支付剩余服务费用</w:t>
      </w:r>
      <w:r>
        <w:rPr>
          <w:rFonts w:hint="eastAsia" w:ascii="仿宋_GB2312" w:hAnsi="仿宋_GB2312" w:eastAsia="仿宋_GB2312" w:cs="仿宋_GB2312"/>
          <w:b w:val="0"/>
          <w:bCs w:val="0"/>
          <w:color w:val="auto"/>
          <w:kern w:val="2"/>
          <w:sz w:val="28"/>
          <w:szCs w:val="28"/>
          <w:highlight w:val="none"/>
          <w:lang w:val="en-US" w:eastAsia="zh-CN" w:bidi="ar-SA"/>
        </w:rPr>
        <w:t>。</w:t>
      </w:r>
    </w:p>
    <w:p>
      <w:pPr>
        <w:pStyle w:val="24"/>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（十二）其他经济条款</w:t>
      </w:r>
    </w:p>
    <w:p>
      <w:pPr>
        <w:pStyle w:val="24"/>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val="0"/>
          <w:bCs w:val="0"/>
          <w:color w:val="auto"/>
          <w:kern w:val="2"/>
          <w:sz w:val="28"/>
          <w:szCs w:val="28"/>
          <w:highlight w:val="none"/>
          <w:lang w:val="en-US" w:eastAsia="zh-CN" w:bidi="ar-SA"/>
        </w:rPr>
        <w:t>1.</w:t>
      </w:r>
      <w:r>
        <w:rPr>
          <w:rFonts w:hint="eastAsia" w:ascii="仿宋_GB2312" w:hAnsi="仿宋_GB2312" w:eastAsia="仿宋_GB2312" w:cs="仿宋_GB2312"/>
          <w:color w:val="auto"/>
          <w:sz w:val="28"/>
          <w:szCs w:val="28"/>
          <w:highlight w:val="none"/>
          <w:lang w:eastAsia="zh-CN"/>
        </w:rPr>
        <w:t>保证期条款：</w:t>
      </w:r>
      <w:r>
        <w:rPr>
          <w:rFonts w:hint="eastAsia" w:ascii="仿宋_GB2312" w:hAnsi="仿宋_GB2312" w:eastAsia="仿宋_GB2312" w:cs="仿宋_GB2312"/>
          <w:color w:val="auto"/>
          <w:sz w:val="28"/>
          <w:szCs w:val="28"/>
          <w:lang w:eastAsia="zh-CN"/>
        </w:rPr>
        <w:t>推荐人选在试用期内离职，猎头服务商需在二个月内免费提供至少</w:t>
      </w:r>
      <w:r>
        <w:rPr>
          <w:rFonts w:hint="eastAsia" w:ascii="仿宋_GB2312" w:hAnsi="仿宋_GB2312" w:eastAsia="仿宋_GB2312" w:cs="仿宋_GB2312"/>
          <w:color w:val="auto"/>
          <w:sz w:val="28"/>
          <w:szCs w:val="28"/>
          <w:lang w:val="en-US" w:eastAsia="zh-CN"/>
        </w:rPr>
        <w:t>1名</w:t>
      </w:r>
      <w:r>
        <w:rPr>
          <w:rFonts w:hint="eastAsia" w:ascii="仿宋_GB2312" w:hAnsi="仿宋_GB2312" w:eastAsia="仿宋_GB2312" w:cs="仿宋_GB2312"/>
          <w:color w:val="auto"/>
          <w:sz w:val="28"/>
          <w:szCs w:val="28"/>
          <w:lang w:eastAsia="zh-CN"/>
        </w:rPr>
        <w:t>替补推荐人选。若在推荐人选离职后的两个月内，猎头服务商无法进行替补推荐，或者我司通过其他渠道找到该职位的候选人，或暂停此岗位招聘，猎头服务商应将我司对该职位已付费用的100%用于冲抵下一个委托职位的费用或其他有偿增值服务费用；若签订的猎头服务合同已终止或有效期到期不再续签，且无其他可抵扣的待支付服务费用，</w:t>
      </w:r>
      <w:r>
        <w:rPr>
          <w:rFonts w:hint="eastAsia" w:ascii="仿宋_GB2312" w:hAnsi="仿宋_GB2312" w:eastAsia="仿宋_GB2312" w:cs="仿宋_GB2312"/>
          <w:color w:val="auto"/>
          <w:sz w:val="28"/>
          <w:szCs w:val="28"/>
          <w:highlight w:val="none"/>
          <w:lang w:eastAsia="zh-CN"/>
        </w:rPr>
        <w:t>猎头服务商应退回该职位我司已支付的服务费用的50%。</w:t>
      </w:r>
    </w:p>
    <w:p>
      <w:pPr>
        <w:pStyle w:val="24"/>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lang w:val="en-US" w:eastAsia="zh-CN"/>
        </w:rPr>
      </w:pPr>
      <w:r>
        <w:rPr>
          <w:rFonts w:hint="eastAsia" w:ascii="仿宋_GB2312" w:hAnsi="仿宋_GB2312" w:eastAsia="仿宋_GB2312" w:cs="仿宋_GB2312"/>
          <w:color w:val="auto"/>
          <w:sz w:val="28"/>
          <w:szCs w:val="28"/>
          <w:lang w:val="en-US" w:eastAsia="zh-CN"/>
        </w:rPr>
        <w:t>2.免费增值服务条款（非强制）：在合同服务期内，猎头服务商可根据自身情况提供免费增值服务，数量种类不限，如行业薪酬信息报告、面试官培训、人才测评等，增值服务数量及种类可作为综合评分加分项。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（十三）评选方法：综合评分法。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（十四）中标规则：</w:t>
      </w:r>
      <w:r>
        <w:rPr>
          <w:rFonts w:hint="eastAsia" w:ascii="仿宋_GB2312" w:hAnsi="仿宋_GB2312" w:eastAsia="仿宋_GB2312" w:cs="仿宋_GB2312"/>
          <w:b w:val="0"/>
          <w:bCs/>
          <w:sz w:val="28"/>
          <w:szCs w:val="28"/>
          <w:highlight w:val="none"/>
          <w:lang w:val="en-US" w:eastAsia="zh-CN"/>
        </w:rPr>
        <w:t>购人在评审专家推荐的成交候选供应商中选择至多三家确定为最终中标人。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（十五）分包：本项目禁止分包或转包。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auto"/>
          <w:kern w:val="2"/>
          <w:sz w:val="28"/>
          <w:szCs w:val="28"/>
          <w:highlight w:val="none"/>
          <w:lang w:val="en-US" w:eastAsia="zh-CN" w:bidi="ar-SA"/>
        </w:rPr>
      </w:pPr>
      <w:bookmarkStart w:id="5" w:name="_Toc13414"/>
      <w:bookmarkStart w:id="6" w:name="_Toc14603"/>
      <w:bookmarkStart w:id="7" w:name="_Toc24802"/>
      <w:bookmarkStart w:id="8" w:name="_Toc13096"/>
      <w:r>
        <w:rPr>
          <w:rFonts w:hint="eastAsia" w:ascii="仿宋_GB2312" w:hAnsi="仿宋_GB2312" w:eastAsia="仿宋_GB2312" w:cs="仿宋_GB2312"/>
          <w:b/>
          <w:bCs/>
          <w:color w:val="auto"/>
          <w:kern w:val="2"/>
          <w:sz w:val="28"/>
          <w:szCs w:val="28"/>
          <w:highlight w:val="none"/>
          <w:lang w:val="en-US" w:eastAsia="zh-CN" w:bidi="ar-SA"/>
        </w:rPr>
        <w:t>二、投标人资格要求</w:t>
      </w:r>
      <w:bookmarkEnd w:id="5"/>
      <w:bookmarkEnd w:id="6"/>
      <w:bookmarkEnd w:id="7"/>
      <w:bookmarkEnd w:id="8"/>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资格条件：1.在中华人民共和国境内注册具有相应经营范围（如人才推荐、人才中介、人力资源中介服务或人力资源服务等人力资源相关业务）并具有独立法人资格；2.注册资本大于100万元，公司人数不少于10人，截至2024年1月31日注册时间大于5年以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（二）经验要求：拥有成熟、专业、稳定的团队和丰富的岗位交付经验，项目负责人需具有五年以上人力资源工作从业经验，能提供其他人力资源增值服务；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（三）采购范围：全国范围内（在中华人民共和国境内注册具有相应经营范围的猎头供应商均可参与）。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color w:val="auto"/>
          <w:kern w:val="2"/>
          <w:sz w:val="28"/>
          <w:szCs w:val="28"/>
          <w:highlight w:val="none"/>
          <w:lang w:val="en-US" w:eastAsia="zh-CN" w:bidi="ar-SA"/>
        </w:rPr>
      </w:pPr>
      <w:bookmarkStart w:id="9" w:name="_Toc5913"/>
      <w:bookmarkStart w:id="10" w:name="_Toc24845"/>
      <w:bookmarkStart w:id="11" w:name="_Toc32332"/>
      <w:bookmarkStart w:id="12" w:name="_Toc27163"/>
      <w:bookmarkStart w:id="13" w:name="_Toc171"/>
      <w:r>
        <w:rPr>
          <w:rFonts w:hint="eastAsia" w:ascii="仿宋_GB2312" w:hAnsi="仿宋_GB2312" w:eastAsia="仿宋_GB2312" w:cs="仿宋_GB2312"/>
          <w:b/>
          <w:bCs/>
          <w:color w:val="auto"/>
          <w:kern w:val="2"/>
          <w:sz w:val="28"/>
          <w:szCs w:val="28"/>
          <w:highlight w:val="none"/>
          <w:lang w:val="en-US" w:eastAsia="zh-CN" w:bidi="ar-SA"/>
        </w:rPr>
        <w:t>三、递交投标文件的方式、时间及联系人</w:t>
      </w:r>
      <w:bookmarkEnd w:id="9"/>
      <w:bookmarkEnd w:id="10"/>
      <w:bookmarkEnd w:id="11"/>
      <w:bookmarkEnd w:id="12"/>
      <w:bookmarkEnd w:id="13"/>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递交方式：现场或邮寄递交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截止时间：2024年3月21日10:00前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联系人：张瑜熙  电话：13985596469  邮箱：gytzkgjt_hr@163.com</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监督、举报电话：0851-87980183</w:t>
      </w:r>
    </w:p>
    <w:p>
      <w:pPr>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color w:val="auto"/>
          <w:kern w:val="2"/>
          <w:sz w:val="28"/>
          <w:szCs w:val="28"/>
          <w:highlight w:val="none"/>
          <w:lang w:val="en-US" w:eastAsia="zh-CN" w:bidi="ar-SA"/>
        </w:rPr>
      </w:pPr>
      <w:bookmarkStart w:id="14" w:name="_Toc2358"/>
      <w:bookmarkStart w:id="15" w:name="_Toc32645"/>
      <w:bookmarkStart w:id="16" w:name="_Toc6958"/>
      <w:bookmarkStart w:id="17" w:name="_Toc32481"/>
      <w:r>
        <w:rPr>
          <w:rFonts w:hint="eastAsia" w:ascii="仿宋_GB2312" w:hAnsi="仿宋_GB2312" w:eastAsia="仿宋_GB2312" w:cs="仿宋_GB2312"/>
          <w:b/>
          <w:bCs/>
          <w:color w:val="auto"/>
          <w:kern w:val="2"/>
          <w:sz w:val="28"/>
          <w:szCs w:val="28"/>
          <w:highlight w:val="none"/>
          <w:lang w:val="en-US" w:eastAsia="zh-CN" w:bidi="ar-SA"/>
        </w:rPr>
        <w:t>四、响应文件编制说明及递交</w:t>
      </w:r>
      <w:bookmarkEnd w:id="14"/>
      <w:bookmarkEnd w:id="15"/>
      <w:bookmarkEnd w:id="16"/>
      <w:bookmarkEnd w:id="17"/>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（一）响应文件的语言及计量单位：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1.响应文件和采购代理机构就采购交换的文件和来往信件，应以中文书写。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2.除在采购文件的技术规格中另有规定外，计量单位应使用中华人民共和国法定计量单位。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（二）响应文件编制说明：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1.响应文件应按采购文件规定的格式进行编写，如有必要，可以增加附页，作为响应文件的组成部分。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2.响应文件应当对采购文件中实质性内容作出响应。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3.响应文件应用不褪色的材料书写或打印，投标函及对响应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采购文件规定的格式。响应文件应尽量避免涂改、行间插字或删除。如果出现上述情况，改动之处应由投标人的法定代表人(单位负责人)或其授权的代理人签字或盖单位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4.响应文件一正一副共两份。正本和副本的封面右上角上应清楚地标记“正本”或“副本”的字样。当副本和正本不一致时，以正本文件为准。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5.响应文件的正本与副本应分别装订，并编制目录。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6.除投标人对错处作必要的修改外，响应文件中不许有加行、涂抹或改写。如果出现上述情况，改动之处应由投标人的法定代表人(单位负责人)或其授权的代理人签字或盖单位章。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7.电报、电话、传真形式的采购概不接受。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（三）报价：投标人应按采购文件规定的格式，填写投标报价，表格要求内容齐全、完整、数据准确。投标人只允许有一个报价(除采购文件中另有说明或要求外)，采购人不接受有任何选择的报价。</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（四）货币：投标人一律用人民币填报。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（五）投标人资格的证明文件：投标人必须提交证明其有资格进行采购和有能力履行合同的文件，作为响应文件的一部分。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（六）投标人的技术响应性文件：</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1.投标人须提交证明其拟供服务符合采购文件规定的技术响应文件，作为响应文件的一部分。</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2.上述文件可以是文字资料、图纸和数据等形式。</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（七）投标人的商务响应性文件：投标人须提交证明其拟供服务符合采购文件规定的商务响应文件，作为响应文件的一部分。</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（八）响应文件的密封和标记：</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1.响应文件应密封包装，并在封套的封口处加盖投标人单位章或由投标人的法定代表人(单位负责人)或其授权的代理人签字。</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2.响应文件封套封套上应载明的信息如下：</w:t>
      </w:r>
    </w:p>
    <w:p>
      <w:pPr>
        <w:keepNext w:val="0"/>
        <w:keepLines w:val="0"/>
        <w:pageBreakBefore w:val="0"/>
        <w:kinsoku/>
        <w:wordWrap/>
        <w:overflowPunct/>
        <w:topLinePunct w:val="0"/>
        <w:autoSpaceDE/>
        <w:autoSpaceDN/>
        <w:bidi w:val="0"/>
        <w:adjustRightInd/>
        <w:snapToGrid/>
        <w:spacing w:line="560" w:lineRule="exact"/>
        <w:ind w:left="840" w:leftChars="400" w:firstLine="562" w:firstLineChars="200"/>
        <w:textAlignment w:val="auto"/>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采购人名称：</w:t>
      </w:r>
    </w:p>
    <w:p>
      <w:pPr>
        <w:keepNext w:val="0"/>
        <w:keepLines w:val="0"/>
        <w:pageBreakBefore w:val="0"/>
        <w:kinsoku/>
        <w:wordWrap/>
        <w:overflowPunct/>
        <w:topLinePunct w:val="0"/>
        <w:autoSpaceDE/>
        <w:autoSpaceDN/>
        <w:bidi w:val="0"/>
        <w:adjustRightInd/>
        <w:snapToGrid/>
        <w:spacing w:line="560" w:lineRule="exact"/>
        <w:ind w:left="840" w:leftChars="400" w:firstLine="843" w:firstLineChars="300"/>
        <w:textAlignment w:val="auto"/>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u w:val="single"/>
          <w:lang w:val="en-US" w:eastAsia="zh-CN"/>
        </w:rPr>
        <w:t>(项目名称)</w:t>
      </w:r>
      <w:r>
        <w:rPr>
          <w:rFonts w:hint="eastAsia" w:ascii="仿宋_GB2312" w:hAnsi="仿宋_GB2312" w:eastAsia="仿宋_GB2312" w:cs="仿宋_GB2312"/>
          <w:b/>
          <w:bCs w:val="0"/>
          <w:sz w:val="28"/>
          <w:szCs w:val="28"/>
          <w:highlight w:val="none"/>
          <w:lang w:val="en-US" w:eastAsia="zh-CN"/>
        </w:rPr>
        <w:t>采购项目响应文件</w:t>
      </w:r>
    </w:p>
    <w:p>
      <w:pPr>
        <w:keepNext w:val="0"/>
        <w:keepLines w:val="0"/>
        <w:pageBreakBefore w:val="0"/>
        <w:kinsoku/>
        <w:wordWrap/>
        <w:overflowPunct/>
        <w:topLinePunct w:val="0"/>
        <w:autoSpaceDE/>
        <w:autoSpaceDN/>
        <w:bidi w:val="0"/>
        <w:adjustRightInd/>
        <w:snapToGrid/>
        <w:spacing w:line="560" w:lineRule="exact"/>
        <w:ind w:left="840" w:leftChars="400" w:firstLine="562"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在2024年3月21日10时前不得开启</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3.未按要求密封和标记的响应文件，采购人将予以拒收。</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（九）递交响应文件的截止时间：见“三、递交投标文件的方式、时间及联系人”。</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（十）迟交的响应文件：采购人将拒绝在采购截止时间后收到的响应文件。</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（十一）响应文件的修改和撤销：</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1.采购截止时间以后不得修改响应文件。</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2.投标人对响应文件修改的书面材料或撤销的通知应采取书面方式。</w:t>
      </w:r>
    </w:p>
    <w:p>
      <w:pPr>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sz w:val="28"/>
          <w:szCs w:val="28"/>
          <w:highlight w:val="none"/>
          <w:lang w:val="en-US" w:eastAsia="zh-CN"/>
        </w:rPr>
      </w:pPr>
      <w:bookmarkStart w:id="18" w:name="_Toc6050"/>
      <w:bookmarkStart w:id="19" w:name="_Toc23591"/>
      <w:bookmarkStart w:id="20" w:name="_Toc31904"/>
      <w:bookmarkStart w:id="21" w:name="_Toc17211"/>
      <w:r>
        <w:rPr>
          <w:rFonts w:hint="eastAsia" w:ascii="仿宋_GB2312" w:hAnsi="仿宋_GB2312" w:eastAsia="仿宋_GB2312" w:cs="仿宋_GB2312"/>
          <w:b/>
          <w:bCs w:val="0"/>
          <w:sz w:val="28"/>
          <w:szCs w:val="28"/>
          <w:highlight w:val="none"/>
          <w:lang w:val="en-US" w:eastAsia="zh-CN"/>
        </w:rPr>
        <w:t>五、评审方法及标准</w:t>
      </w:r>
      <w:bookmarkEnd w:id="18"/>
      <w:bookmarkEnd w:id="19"/>
      <w:bookmarkEnd w:id="20"/>
      <w:bookmarkEnd w:id="21"/>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（一）评审方法采用的评审方法：综合评分法</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综合评分法，是指在满足</w:t>
      </w:r>
      <w:r>
        <w:rPr>
          <w:rFonts w:hint="eastAsia" w:ascii="仿宋_GB2312" w:hAnsi="仿宋_GB2312" w:eastAsia="仿宋_GB2312" w:cs="仿宋_GB2312"/>
          <w:b w:val="0"/>
          <w:bCs/>
          <w:sz w:val="28"/>
          <w:szCs w:val="28"/>
          <w:highlight w:val="none"/>
          <w:lang w:val="en-US" w:eastAsia="zh-CN"/>
        </w:rPr>
        <w:fldChar w:fldCharType="begin"/>
      </w:r>
      <w:r>
        <w:rPr>
          <w:rFonts w:hint="eastAsia" w:ascii="仿宋_GB2312" w:hAnsi="仿宋_GB2312" w:eastAsia="仿宋_GB2312" w:cs="仿宋_GB2312"/>
          <w:b w:val="0"/>
          <w:bCs/>
          <w:sz w:val="28"/>
          <w:szCs w:val="28"/>
          <w:highlight w:val="none"/>
          <w:lang w:val="en-US" w:eastAsia="zh-CN"/>
        </w:rPr>
        <w:instrText xml:space="preserve"> HYPERLINK "http://www.baidu.com/s?wd=%E6%8B%9B%E6%A0%87%E6%96%87%E4%BB%B6&amp;hl_tag=textlink&amp;tn=SE_hldp01350_v6v6zkg6" </w:instrText>
      </w:r>
      <w:r>
        <w:rPr>
          <w:rFonts w:hint="eastAsia" w:ascii="仿宋_GB2312" w:hAnsi="仿宋_GB2312" w:eastAsia="仿宋_GB2312" w:cs="仿宋_GB2312"/>
          <w:b w:val="0"/>
          <w:bCs/>
          <w:sz w:val="28"/>
          <w:szCs w:val="28"/>
          <w:highlight w:val="none"/>
          <w:lang w:val="en-US" w:eastAsia="zh-CN"/>
        </w:rPr>
        <w:fldChar w:fldCharType="separate"/>
      </w:r>
      <w:r>
        <w:rPr>
          <w:rFonts w:hint="eastAsia" w:ascii="仿宋_GB2312" w:hAnsi="仿宋_GB2312" w:eastAsia="仿宋_GB2312" w:cs="仿宋_GB2312"/>
          <w:b w:val="0"/>
          <w:bCs/>
          <w:sz w:val="28"/>
          <w:szCs w:val="28"/>
          <w:highlight w:val="none"/>
          <w:lang w:val="en-US" w:eastAsia="zh-CN"/>
        </w:rPr>
        <w:t>采购文件</w:t>
      </w:r>
      <w:r>
        <w:rPr>
          <w:rFonts w:hint="eastAsia" w:ascii="仿宋_GB2312" w:hAnsi="仿宋_GB2312" w:eastAsia="仿宋_GB2312" w:cs="仿宋_GB2312"/>
          <w:b w:val="0"/>
          <w:bCs/>
          <w:sz w:val="28"/>
          <w:szCs w:val="28"/>
          <w:highlight w:val="none"/>
          <w:lang w:val="en-US" w:eastAsia="zh-CN"/>
        </w:rPr>
        <w:fldChar w:fldCharType="end"/>
      </w:r>
      <w:r>
        <w:rPr>
          <w:rFonts w:hint="eastAsia" w:ascii="仿宋_GB2312" w:hAnsi="仿宋_GB2312" w:eastAsia="仿宋_GB2312" w:cs="仿宋_GB2312"/>
          <w:b w:val="0"/>
          <w:bCs/>
          <w:sz w:val="28"/>
          <w:szCs w:val="28"/>
          <w:highlight w:val="none"/>
          <w:lang w:val="en-US" w:eastAsia="zh-CN"/>
        </w:rPr>
        <w:t>实质性要求的前提下，评审专家按照</w:t>
      </w:r>
      <w:r>
        <w:rPr>
          <w:rFonts w:hint="eastAsia" w:ascii="仿宋_GB2312" w:hAnsi="仿宋_GB2312" w:eastAsia="仿宋_GB2312" w:cs="仿宋_GB2312"/>
          <w:b w:val="0"/>
          <w:bCs/>
          <w:sz w:val="28"/>
          <w:szCs w:val="28"/>
          <w:highlight w:val="none"/>
          <w:lang w:val="en-US" w:eastAsia="zh-CN"/>
        </w:rPr>
        <w:fldChar w:fldCharType="begin"/>
      </w:r>
      <w:r>
        <w:rPr>
          <w:rFonts w:hint="eastAsia" w:ascii="仿宋_GB2312" w:hAnsi="仿宋_GB2312" w:eastAsia="仿宋_GB2312" w:cs="仿宋_GB2312"/>
          <w:b w:val="0"/>
          <w:bCs/>
          <w:sz w:val="28"/>
          <w:szCs w:val="28"/>
          <w:highlight w:val="none"/>
          <w:lang w:val="en-US" w:eastAsia="zh-CN"/>
        </w:rPr>
        <w:instrText xml:space="preserve"> HYPERLINK "http://www.baidu.com/s?wd=%E6%8B%9B%E6%A0%87%E6%96%87%E4%BB%B6&amp;hl_tag=textlink&amp;tn=SE_hldp01350_v6v6zkg6" </w:instrText>
      </w:r>
      <w:r>
        <w:rPr>
          <w:rFonts w:hint="eastAsia" w:ascii="仿宋_GB2312" w:hAnsi="仿宋_GB2312" w:eastAsia="仿宋_GB2312" w:cs="仿宋_GB2312"/>
          <w:b w:val="0"/>
          <w:bCs/>
          <w:sz w:val="28"/>
          <w:szCs w:val="28"/>
          <w:highlight w:val="none"/>
          <w:lang w:val="en-US" w:eastAsia="zh-CN"/>
        </w:rPr>
        <w:fldChar w:fldCharType="separate"/>
      </w:r>
      <w:r>
        <w:rPr>
          <w:rFonts w:hint="eastAsia" w:ascii="仿宋_GB2312" w:hAnsi="仿宋_GB2312" w:eastAsia="仿宋_GB2312" w:cs="仿宋_GB2312"/>
          <w:b w:val="0"/>
          <w:bCs/>
          <w:sz w:val="28"/>
          <w:szCs w:val="28"/>
          <w:highlight w:val="none"/>
          <w:lang w:val="en-US" w:eastAsia="zh-CN"/>
        </w:rPr>
        <w:t>采购文件</w:t>
      </w:r>
      <w:r>
        <w:rPr>
          <w:rFonts w:hint="eastAsia" w:ascii="仿宋_GB2312" w:hAnsi="仿宋_GB2312" w:eastAsia="仿宋_GB2312" w:cs="仿宋_GB2312"/>
          <w:b w:val="0"/>
          <w:bCs/>
          <w:sz w:val="28"/>
          <w:szCs w:val="28"/>
          <w:highlight w:val="none"/>
          <w:lang w:val="en-US" w:eastAsia="zh-CN"/>
        </w:rPr>
        <w:fldChar w:fldCharType="end"/>
      </w:r>
      <w:r>
        <w:rPr>
          <w:rFonts w:hint="eastAsia" w:ascii="仿宋_GB2312" w:hAnsi="仿宋_GB2312" w:eastAsia="仿宋_GB2312" w:cs="仿宋_GB2312"/>
          <w:b w:val="0"/>
          <w:bCs/>
          <w:sz w:val="28"/>
          <w:szCs w:val="28"/>
          <w:highlight w:val="none"/>
          <w:lang w:val="en-US" w:eastAsia="zh-CN"/>
        </w:rPr>
        <w:t>中规定的各项评审因素及其分值进行综合评分后，以评分从高到低的顺序推荐至多五家供应商作为成交候选供应商的评审方法。</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（二）评审因素：</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本项目评审因素包括：采购报价及合理性、技术性能、报价书、技术服务要求、相关业绩、交付期、付款方式和售后服务承诺等。</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（三）评审办法(详见六、评审办法)</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（四）排序原则：按评审得分由高到低顺序排序。得分相同的，按技术指标优劣顺序排列。</w:t>
      </w:r>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b w:val="0"/>
          <w:bCs/>
          <w:sz w:val="28"/>
          <w:szCs w:val="28"/>
          <w:highlight w:val="red"/>
          <w:lang w:val="en-US" w:eastAsia="zh-CN"/>
        </w:rPr>
      </w:pPr>
      <w:r>
        <w:rPr>
          <w:rFonts w:hint="eastAsia" w:ascii="仿宋_GB2312" w:hAnsi="仿宋_GB2312" w:eastAsia="仿宋_GB2312" w:cs="仿宋_GB2312"/>
          <w:b w:val="0"/>
          <w:bCs/>
          <w:sz w:val="28"/>
          <w:szCs w:val="28"/>
          <w:highlight w:val="none"/>
          <w:lang w:val="en-US" w:eastAsia="zh-CN"/>
        </w:rPr>
        <w:t>（五）成交原则：采购人在评审专家推荐的成交候选供应商中选择至多三家确定为最终中标人。</w:t>
      </w:r>
    </w:p>
    <w:p>
      <w:pPr>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sz w:val="28"/>
          <w:szCs w:val="28"/>
          <w:highlight w:val="none"/>
          <w:lang w:val="en-US" w:eastAsia="zh-CN"/>
        </w:rPr>
      </w:pPr>
      <w:bookmarkStart w:id="22" w:name="_Toc30200"/>
      <w:bookmarkStart w:id="23" w:name="_Toc7653"/>
      <w:bookmarkStart w:id="24" w:name="_Toc7741"/>
      <w:bookmarkStart w:id="25" w:name="_Toc26266"/>
      <w:r>
        <w:rPr>
          <w:rFonts w:hint="eastAsia" w:ascii="仿宋_GB2312" w:hAnsi="仿宋_GB2312" w:eastAsia="仿宋_GB2312" w:cs="仿宋_GB2312"/>
          <w:b/>
          <w:bCs w:val="0"/>
          <w:sz w:val="28"/>
          <w:szCs w:val="28"/>
          <w:highlight w:val="none"/>
          <w:lang w:val="en-US" w:eastAsia="zh-CN"/>
        </w:rPr>
        <w:t>六、评审办法</w:t>
      </w:r>
      <w:bookmarkEnd w:id="22"/>
      <w:bookmarkEnd w:id="23"/>
      <w:bookmarkEnd w:id="24"/>
      <w:bookmarkEnd w:id="25"/>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t>第一步：资格性审查，本项目由采购人代表综合审查比选供应商资格情况,是否符合比选文件的基本资格要求，符合者将作为有效比选，并进入第二步评议。不符合，其比选作为无效比选，不能进入第二步评议。审查内容如下表</w:t>
      </w:r>
      <w:r>
        <w:rPr>
          <w:rFonts w:hint="eastAsia" w:ascii="仿宋_GB2312" w:hAnsi="仿宋_GB2312" w:eastAsia="仿宋_GB2312" w:cs="仿宋_GB2312"/>
          <w:sz w:val="28"/>
          <w:szCs w:val="28"/>
          <w:highlight w:val="none"/>
          <w:lang w:val="en-US"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520"/>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序号</w:t>
            </w:r>
          </w:p>
        </w:tc>
        <w:tc>
          <w:tcPr>
            <w:tcW w:w="8218" w:type="dxa"/>
            <w:gridSpan w:val="2"/>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1520" w:type="dxa"/>
            <w:vMerge w:val="restart"/>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资格审查</w:t>
            </w:r>
          </w:p>
        </w:tc>
        <w:tc>
          <w:tcPr>
            <w:tcW w:w="6698" w:type="dxa"/>
          </w:tcPr>
          <w:p>
            <w:pP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具有独立承担民事责任的能力：提供法人或其他组织的营业执照等证明文件，经营范围包含人才推荐、人才中介、人力资源中介服务或人力资源服务等人力资源相关业务，注册资本大于100万元，截至2024年1月31日注册时间大于5年以上（营业执照副本、组织机构代码证副本和税务登记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1520" w:type="dxa"/>
            <w:vMerge w:val="continue"/>
            <w:vAlign w:val="center"/>
          </w:tcPr>
          <w:p>
            <w:pPr>
              <w:jc w:val="center"/>
              <w:rPr>
                <w:rFonts w:hint="eastAsia" w:ascii="仿宋_GB2312" w:hAnsi="仿宋_GB2312" w:eastAsia="仿宋_GB2312" w:cs="仿宋_GB2312"/>
                <w:sz w:val="24"/>
                <w:szCs w:val="24"/>
                <w:highlight w:val="none"/>
                <w:vertAlign w:val="baseline"/>
                <w:lang w:val="en-US" w:eastAsia="zh-CN"/>
              </w:rPr>
            </w:pPr>
          </w:p>
        </w:tc>
        <w:tc>
          <w:tcPr>
            <w:tcW w:w="6698" w:type="dxa"/>
          </w:tcPr>
          <w:p>
            <w:pP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公司人数不少于10人，项目负责人需具有五年以上人力资源工作从业经验（投标供应商为其缴纳的2023年11月至今三个月社保缴纳证明资料复印件加盖公章，项目负责人简历加盖公章）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1520" w:type="dxa"/>
            <w:vMerge w:val="continue"/>
            <w:vAlign w:val="center"/>
          </w:tcPr>
          <w:p>
            <w:pPr>
              <w:jc w:val="center"/>
              <w:rPr>
                <w:rFonts w:hint="eastAsia" w:ascii="仿宋_GB2312" w:hAnsi="仿宋_GB2312" w:eastAsia="仿宋_GB2312" w:cs="仿宋_GB2312"/>
                <w:sz w:val="24"/>
                <w:szCs w:val="24"/>
                <w:highlight w:val="none"/>
                <w:vertAlign w:val="baseline"/>
                <w:lang w:val="en-US" w:eastAsia="zh-CN"/>
              </w:rPr>
            </w:pPr>
          </w:p>
        </w:tc>
        <w:tc>
          <w:tcPr>
            <w:tcW w:w="6698" w:type="dxa"/>
          </w:tcPr>
          <w:p>
            <w:pP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参加本次采购活动前三年内，在经营活动中没有违法违规记</w:t>
            </w:r>
          </w:p>
          <w:p>
            <w:pP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录：提供参加采购活动前三年内，在经营活动中没有重大违法</w:t>
            </w:r>
          </w:p>
          <w:p>
            <w:pP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犯罪记录的书面声明（自行声明）；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4</w:t>
            </w:r>
          </w:p>
        </w:tc>
        <w:tc>
          <w:tcPr>
            <w:tcW w:w="1520" w:type="dxa"/>
            <w:vMerge w:val="continue"/>
            <w:vAlign w:val="center"/>
          </w:tcPr>
          <w:p>
            <w:pPr>
              <w:jc w:val="center"/>
              <w:rPr>
                <w:rFonts w:hint="eastAsia" w:ascii="仿宋_GB2312" w:hAnsi="仿宋_GB2312" w:eastAsia="仿宋_GB2312" w:cs="仿宋_GB2312"/>
                <w:sz w:val="24"/>
                <w:szCs w:val="24"/>
                <w:highlight w:val="none"/>
                <w:vertAlign w:val="baseline"/>
                <w:lang w:val="en-US" w:eastAsia="zh-CN"/>
              </w:rPr>
            </w:pPr>
          </w:p>
        </w:tc>
        <w:tc>
          <w:tcPr>
            <w:tcW w:w="6698" w:type="dxa"/>
          </w:tcPr>
          <w:p>
            <w:pP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供应商须承诺：在“信用中国”网站（www.creditchina.gov.cn）、中国政府采购网（www.ccgp.gov.cn）等渠道查询中未被列入失信被执行人名单、重大税收违法案件当事人名单、政府采购严重违法失信行为记录名单中，如被列入失信被执行人、重大税</w:t>
            </w:r>
          </w:p>
          <w:p>
            <w:pP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收违法案件当事人名单、政府采购严重违法失信行为记录名单中的供应商取消其投标资格，并承担由此造成的一切法律责任及后果。</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第二步：符合性审查，由本项目采购小组综合审查投标人符合性情况,是否符合采购文件的符合性要求，符合者将作为有效采购，并进入第三步评议。不符合，其采购作为无效采购，不能进入第三步评议。审查内容如下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504"/>
        <w:gridCol w:w="6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序号</w:t>
            </w:r>
          </w:p>
        </w:tc>
        <w:tc>
          <w:tcPr>
            <w:tcW w:w="8128" w:type="dxa"/>
            <w:gridSpan w:val="2"/>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1504" w:type="dxa"/>
            <w:vMerge w:val="restart"/>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符合性审查</w:t>
            </w:r>
          </w:p>
        </w:tc>
        <w:tc>
          <w:tcPr>
            <w:tcW w:w="6624" w:type="dxa"/>
          </w:tcPr>
          <w:p>
            <w:pPr>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没有超出采购最高限定费率标准。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jc w:val="center"/>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1504" w:type="dxa"/>
            <w:vMerge w:val="continue"/>
            <w:vAlign w:val="center"/>
          </w:tcPr>
          <w:p>
            <w:pPr>
              <w:jc w:val="center"/>
              <w:rPr>
                <w:rFonts w:hint="eastAsia" w:ascii="仿宋_GB2312" w:hAnsi="仿宋_GB2312" w:eastAsia="仿宋_GB2312" w:cs="仿宋_GB2312"/>
                <w:sz w:val="24"/>
                <w:szCs w:val="24"/>
                <w:highlight w:val="none"/>
                <w:vertAlign w:val="baseline"/>
                <w:lang w:val="en-US" w:eastAsia="zh-CN"/>
              </w:rPr>
            </w:pPr>
          </w:p>
        </w:tc>
        <w:tc>
          <w:tcPr>
            <w:tcW w:w="6624" w:type="dxa"/>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承诺接受其他经济条款要求。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w:t>
            </w:r>
          </w:p>
        </w:tc>
        <w:tc>
          <w:tcPr>
            <w:tcW w:w="1504" w:type="dxa"/>
            <w:vMerge w:val="continue"/>
            <w:vAlign w:val="center"/>
          </w:tcPr>
          <w:p>
            <w:pPr>
              <w:jc w:val="center"/>
              <w:rPr>
                <w:rFonts w:hint="eastAsia" w:ascii="仿宋_GB2312" w:hAnsi="仿宋_GB2312" w:eastAsia="仿宋_GB2312" w:cs="仿宋_GB2312"/>
                <w:sz w:val="24"/>
                <w:szCs w:val="24"/>
                <w:highlight w:val="none"/>
                <w:vertAlign w:val="baseline"/>
                <w:lang w:val="en-US" w:eastAsia="zh-CN"/>
              </w:rPr>
            </w:pPr>
          </w:p>
        </w:tc>
        <w:tc>
          <w:tcPr>
            <w:tcW w:w="6624" w:type="dxa"/>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签章及封装符合文件要求。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第三步：确定成交供应商（按评分细则对通过资格和符合性审查的投标人给相应的评分，并计算其总得分，按各项评审因素权重计算各有效投标人的最终得分）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（一）评分细则如下：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1、报价分（满分 50 分）：按以下方案计算：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①有效投标人报价费率=采购最高限定费率，得基础分40分；</w:t>
      </w:r>
    </w:p>
    <w:p>
      <w:pPr>
        <w:pStyle w:val="2"/>
        <w:ind w:firstLine="560" w:firstLineChars="200"/>
        <w:rPr>
          <w:rFonts w:hint="default"/>
          <w:highlight w:val="none"/>
          <w:lang w:val="en-US" w:eastAsia="zh-CN"/>
        </w:rPr>
      </w:pPr>
      <w:r>
        <w:rPr>
          <w:rFonts w:hint="eastAsia" w:ascii="仿宋_GB2312" w:hAnsi="仿宋_GB2312" w:eastAsia="仿宋_GB2312" w:cs="仿宋_GB2312"/>
          <w:sz w:val="28"/>
          <w:szCs w:val="28"/>
          <w:highlight w:val="none"/>
          <w:lang w:val="en-US" w:eastAsia="zh-CN"/>
        </w:rPr>
        <w:t>②有效投标人报价费率低于采购最高限定费率的，每低一个百分点加2分，最多得10分，本项报价分满分50分。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①采购小组认为投标人的报价明显低于其他通过符合性审查投标人的报价，有可能影响项目完成质量或者不能诚信履约的，将要求其在评标现场合理的时间内提供书面说明，必要时提交相关证明材料；投标人不能证明其报价合理性的，采购小组将会对其作为无效投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②报价费率需为整数比例，不能存在小数点。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2、技术分：（总分 25 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706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27"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评审项目</w:t>
            </w:r>
          </w:p>
        </w:tc>
        <w:tc>
          <w:tcPr>
            <w:tcW w:w="7067" w:type="dxa"/>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评分原则</w:t>
            </w:r>
          </w:p>
        </w:tc>
        <w:tc>
          <w:tcPr>
            <w:tcW w:w="945"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227"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服务方案</w:t>
            </w:r>
          </w:p>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（实施方</w:t>
            </w:r>
          </w:p>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案）</w:t>
            </w:r>
          </w:p>
        </w:tc>
        <w:tc>
          <w:tcPr>
            <w:tcW w:w="7067" w:type="dxa"/>
            <w:vAlign w:val="top"/>
          </w:tcPr>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供应商针对本项目服务要求并结合公司自身情况提供完整的服务方案,评标小组根据投标供应商所提供服务方案进行综合评分。</w:t>
            </w:r>
          </w:p>
          <w:p>
            <w:pPr>
              <w:jc w:val="left"/>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1.服务方案科学合理、针对性强、条理清晰、进度计划合理的得 10-7分； 2.服务方案较为合理得 6-4分；3.服务方案基本合理 3-1分；4.未提供服务方案不得分；</w:t>
            </w:r>
          </w:p>
        </w:tc>
        <w:tc>
          <w:tcPr>
            <w:tcW w:w="945"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1227" w:type="dxa"/>
            <w:vMerge w:val="restart"/>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团队人员配置</w:t>
            </w:r>
          </w:p>
        </w:tc>
        <w:tc>
          <w:tcPr>
            <w:tcW w:w="7067" w:type="dxa"/>
          </w:tcPr>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项目负责人：</w:t>
            </w:r>
          </w:p>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有5年以上招聘工作经验，得基础分1分，同时具备中级人力资源资格证书2分，同时具备人力资源高级（及以上）职称任职资格的得3分。（提供资格证或注册证、高级职称证书及投标供应商为其缴纳的2023年11月至今三个月缴纳的社保证明资料复印件加盖公章）</w:t>
            </w:r>
          </w:p>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自2022年以来，参与过国企管理岗位招聘委托并推荐成功入职的，每提供一个业绩得1分；本项满分2分。（提供与委托方签订的招聘委托/猎头服务合同及相应成果文件的复印件加盖公章，若不能证明人员参与情况，还应提供其他证明资料，每一份合同或协议并匹配成果文件为一个有效业绩，若一份合同项下包含多个项目的只计为一个有效业绩。）</w:t>
            </w:r>
          </w:p>
        </w:tc>
        <w:tc>
          <w:tcPr>
            <w:tcW w:w="945"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7" w:type="dxa"/>
            <w:vMerge w:val="continue"/>
            <w:vAlign w:val="center"/>
          </w:tcPr>
          <w:p>
            <w:pPr>
              <w:jc w:val="center"/>
              <w:rPr>
                <w:rFonts w:hint="eastAsia" w:ascii="仿宋_GB2312" w:hAnsi="仿宋_GB2312" w:eastAsia="仿宋_GB2312" w:cs="仿宋_GB2312"/>
                <w:sz w:val="24"/>
                <w:szCs w:val="24"/>
                <w:highlight w:val="none"/>
                <w:vertAlign w:val="baseline"/>
                <w:lang w:val="en-US" w:eastAsia="zh-CN"/>
              </w:rPr>
            </w:pPr>
          </w:p>
        </w:tc>
        <w:tc>
          <w:tcPr>
            <w:tcW w:w="7067" w:type="dxa"/>
          </w:tcPr>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项目团队配置（不含项目负责人）：</w:t>
            </w:r>
          </w:p>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1.团队成员不少于3人，得基础分 1分，人数不足的不得分。</w:t>
            </w:r>
          </w:p>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2.配备人员中招聘经验高于3年的或具备人力资源中级职称的，每1人得 1 分，最多得 2分。（提供团队人员清单，资格证或注册证、职称证书及投标供应商为其缴纳的2023年11月至今三个月缴纳的社保证明资料复印件加盖公章）</w:t>
            </w:r>
          </w:p>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3.自 2022年以来，配备人员有参与国企管理岗位招聘委托并成功推荐入职的，每有一人得1分；本项满分 2 分。（提供与委托方签订的招聘委托/猎头服务合同及相应成果文件的复印件加盖公章，每一份合同或协议并匹配成果文件为一个有效业绩，若一份合同项下包含多个项目的只计为一个有效业绩。）</w:t>
            </w:r>
          </w:p>
        </w:tc>
        <w:tc>
          <w:tcPr>
            <w:tcW w:w="945"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27"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项目负责人阐述，并回答评委提问</w:t>
            </w:r>
          </w:p>
        </w:tc>
        <w:tc>
          <w:tcPr>
            <w:tcW w:w="7067" w:type="dxa"/>
            <w:vAlign w:val="top"/>
          </w:tcPr>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评委根据项目负责人对于项目理解和实施方案的阐述进行打分，好得4-5分，一般得2-3分，差得0-1分。</w:t>
            </w:r>
          </w:p>
          <w:p>
            <w:pPr>
              <w:jc w:val="left"/>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项目负责人可采用视频或现场阐述，视频或现场阐述需查验本人身份证和资质证书原件。</w:t>
            </w:r>
          </w:p>
        </w:tc>
        <w:tc>
          <w:tcPr>
            <w:tcW w:w="945"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0-5分</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3、商务分：（总分 25 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706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27"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评审项目</w:t>
            </w:r>
          </w:p>
        </w:tc>
        <w:tc>
          <w:tcPr>
            <w:tcW w:w="7067"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评分原则</w:t>
            </w:r>
          </w:p>
        </w:tc>
        <w:tc>
          <w:tcPr>
            <w:tcW w:w="945"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1227"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项目业绩</w:t>
            </w:r>
          </w:p>
        </w:tc>
        <w:tc>
          <w:tcPr>
            <w:tcW w:w="7067" w:type="dxa"/>
          </w:tcPr>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自 2022 年以来供应商业绩：</w:t>
            </w:r>
          </w:p>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成功交付的国企管理岗位，每提供一个得 5分；本项最多得 25分。（提供与委托方签订的招聘委托/猎头服务合同及相应成果文件的复印件加盖公章，若不能证明人员参与情况，还应提供其他证明资料，每一份合同或协议并匹配成果文件为一个有效业绩，若一份合同项下包含多个项目的只计为一个有效业绩。）</w:t>
            </w:r>
          </w:p>
        </w:tc>
        <w:tc>
          <w:tcPr>
            <w:tcW w:w="945"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0-25分</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lang w:val="en-US" w:eastAsia="zh-CN"/>
        </w:rPr>
      </w:pPr>
      <w:r>
        <w:rPr>
          <w:rFonts w:hint="eastAsia" w:ascii="仿宋_GB2312" w:hAnsi="仿宋_GB2312" w:eastAsia="仿宋_GB2312" w:cs="仿宋_GB2312"/>
          <w:sz w:val="28"/>
          <w:szCs w:val="28"/>
          <w:highlight w:val="none"/>
          <w:lang w:val="en-US" w:eastAsia="zh-CN"/>
        </w:rPr>
        <w:t>4、加分项（总分2分）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7067"/>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27"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评审项目</w:t>
            </w:r>
          </w:p>
        </w:tc>
        <w:tc>
          <w:tcPr>
            <w:tcW w:w="7067"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评分原则</w:t>
            </w:r>
          </w:p>
        </w:tc>
        <w:tc>
          <w:tcPr>
            <w:tcW w:w="945"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227"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无偿增值服务</w:t>
            </w:r>
          </w:p>
        </w:tc>
        <w:tc>
          <w:tcPr>
            <w:tcW w:w="7067" w:type="dxa"/>
          </w:tcPr>
          <w:p>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在合同服务期内，可根据自身经营范围提供免费增值服务，每提供1项得1分，本项最多得2分，（提供相应的服务内容，频次及结果呈现。）</w:t>
            </w:r>
          </w:p>
        </w:tc>
        <w:tc>
          <w:tcPr>
            <w:tcW w:w="945" w:type="dxa"/>
            <w:vAlign w:val="center"/>
          </w:tcPr>
          <w:p>
            <w:pPr>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0-2分</w:t>
            </w: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（二）评审总得分计算方法：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评审总得分＝（F1＋F2＋F3＋……＋Fn）/n</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F1、F2……Fn 分别为各项评分因素的汇总得分；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n 为采购小组成员人数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注：以上打分均为整数，计算最终得分保留小数两位。</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本评审方法的解释权为采购人。</w:t>
      </w:r>
    </w:p>
    <w:p>
      <w:pPr>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sz w:val="28"/>
          <w:szCs w:val="28"/>
          <w:highlight w:val="none"/>
          <w:lang w:val="en-US" w:eastAsia="zh-CN"/>
        </w:rPr>
      </w:pPr>
      <w:bookmarkStart w:id="26" w:name="_Toc9581"/>
      <w:bookmarkStart w:id="27" w:name="_Toc32213"/>
      <w:bookmarkStart w:id="28" w:name="_Toc16554"/>
      <w:bookmarkStart w:id="29" w:name="_Toc14712"/>
      <w:r>
        <w:rPr>
          <w:rFonts w:hint="eastAsia" w:ascii="仿宋_GB2312" w:hAnsi="仿宋_GB2312" w:eastAsia="仿宋_GB2312" w:cs="仿宋_GB2312"/>
          <w:b/>
          <w:bCs w:val="0"/>
          <w:sz w:val="28"/>
          <w:szCs w:val="28"/>
          <w:highlight w:val="none"/>
          <w:lang w:val="en-US" w:eastAsia="zh-CN"/>
        </w:rPr>
        <w:t>七、废标条款</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出现下列情形之一的，本项目作废标处理,项目评审终止：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（一）符合专业条件的或对采购文件作实质响应的有效投标供应商不足三家的；（采用竞争性磋商采购方式采购的项目，在采购过程中符合要求的供应商只有 2 家的，竞争性磋商采购活动可以继续进行。）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（二）出现影响采购公正的违法、违规行为的；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（三）供应商报价均超过了采购预算，采购人不能支付的；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（四）因重大变故，采购任务取消的；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（五）法律法规规定的其他情形</w:t>
      </w:r>
    </w:p>
    <w:p>
      <w:pPr>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sz w:val="28"/>
          <w:szCs w:val="28"/>
          <w:highlight w:val="none"/>
          <w:lang w:val="en-US" w:eastAsia="zh-CN"/>
        </w:rPr>
      </w:pPr>
      <w:bookmarkStart w:id="30" w:name="_Toc25536"/>
      <w:bookmarkStart w:id="31" w:name="_Toc15327"/>
      <w:r>
        <w:rPr>
          <w:rFonts w:hint="eastAsia" w:ascii="仿宋_GB2312" w:hAnsi="仿宋_GB2312" w:eastAsia="仿宋_GB2312" w:cs="仿宋_GB2312"/>
          <w:b/>
          <w:bCs w:val="0"/>
          <w:sz w:val="28"/>
          <w:szCs w:val="28"/>
          <w:highlight w:val="none"/>
          <w:lang w:val="en-US" w:eastAsia="zh-CN"/>
        </w:rPr>
        <w:t>八、无效标条款</w:t>
      </w:r>
      <w:bookmarkEnd w:id="30"/>
      <w:bookmarkEnd w:id="3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出现下列情形之一的，供应商递交的响应文件作无效标处理，该供应商的响应文件不参与评审，且不计算入有效投标供应商家数：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（一）递交的响应文件未在规定时间解密成功、或未按采购文件要求签署、盖章的；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注：但不得因签章地方的当前页面签章位置偏移，作无效标依据。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（二）供应商不符合采购文件规定的资格要求的；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（三）项目接受联合体投标时，投标联合体未提交联合投标协议的；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（四）经评标委员会认定为异常低价的；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（五）响应文件对采购文件的实质性要求明细表未作出响应的；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（六）响应文件中含义不明确、同类问题表述不一致或者有明显文件和计算错误的内容，经评标委员会认定影响响应文件响应的；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（七）投标报价超过采购文件规定的预算金额或最高限价的；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（八）响应文件含有采购人不能接受的附加条件的；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（九）供应商有串通投标、弄虚作假、行贿等违法行为的；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1.不同投标人的投标文件由同一单位或者个人编制；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5.不同投标人的投标文件相互混装；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（十一）投标有效期不满足采购文件要求的；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（十二）单位负责人为同一人或者存在直接控股、管理关系的不同供应商，参加同一合同项下的政府采购活动的。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（十三）除单一来源采购项目外，为采购项目提供整体设计、规范编制或者项目管理、监理、检测等服务的供应商，再参加该采购项目的其他采购活动的。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（十四）违反法律法规，足以导致响应文件无效的情形。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注：不得因文件排序等非实质性的格式、形式问题限制和影响供应商投标（响应）。</w:t>
      </w:r>
    </w:p>
    <w:p>
      <w:pPr>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sz w:val="28"/>
          <w:szCs w:val="28"/>
          <w:highlight w:val="none"/>
          <w:lang w:val="en-US" w:eastAsia="zh-CN"/>
        </w:rPr>
      </w:pPr>
      <w:bookmarkStart w:id="32" w:name="_Toc30429"/>
      <w:bookmarkStart w:id="33" w:name="_Toc28138"/>
      <w:bookmarkStart w:id="34" w:name="_Toc27893"/>
      <w:bookmarkStart w:id="35" w:name="_Toc21686"/>
      <w:r>
        <w:rPr>
          <w:rFonts w:hint="eastAsia" w:ascii="仿宋_GB2312" w:hAnsi="仿宋_GB2312" w:eastAsia="仿宋_GB2312" w:cs="仿宋_GB2312"/>
          <w:b/>
          <w:bCs w:val="0"/>
          <w:sz w:val="28"/>
          <w:szCs w:val="28"/>
          <w:highlight w:val="none"/>
          <w:lang w:val="en-US" w:eastAsia="zh-CN"/>
        </w:rPr>
        <w:t>九、采购评审程序</w:t>
      </w:r>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（一）投标单位递交采购响应文件</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（二）评审小组对授权委托人资格和投标单位资格进行审查</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（三）开标，公布投标单位报价，要求投标单位进行最终报价</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（四）评审小组对投标单位进行资格性审查和符合性审查</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（五）投标单位项目负责人按递交文件顺序阐述</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（六）评审小组对投标单位响应文件进行评审</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（七）确定中标单位</w:t>
      </w:r>
    </w:p>
    <w:p>
      <w:pPr>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仿宋_GB2312" w:hAnsi="仿宋_GB2312" w:eastAsia="仿宋_GB2312" w:cs="仿宋_GB2312"/>
          <w:b/>
          <w:bCs w:val="0"/>
          <w:sz w:val="28"/>
          <w:szCs w:val="28"/>
          <w:highlight w:val="none"/>
          <w:lang w:val="en-US" w:eastAsia="zh-CN"/>
        </w:rPr>
      </w:pPr>
      <w:bookmarkStart w:id="36" w:name="_Toc28357"/>
      <w:bookmarkStart w:id="37" w:name="_Toc5201"/>
      <w:bookmarkStart w:id="38" w:name="_Toc3004"/>
      <w:bookmarkStart w:id="39" w:name="_Toc15968"/>
      <w:r>
        <w:rPr>
          <w:rFonts w:hint="eastAsia" w:ascii="仿宋_GB2312" w:hAnsi="仿宋_GB2312" w:eastAsia="仿宋_GB2312" w:cs="仿宋_GB2312"/>
          <w:b/>
          <w:bCs w:val="0"/>
          <w:sz w:val="28"/>
          <w:szCs w:val="28"/>
          <w:highlight w:val="none"/>
          <w:lang w:val="en-US" w:eastAsia="zh-CN"/>
        </w:rPr>
        <w:t>十、响应文件编制规范</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240" w:lineRule="auto"/>
        <w:ind w:left="0" w:firstLine="580" w:firstLineChars="200"/>
        <w:textAlignment w:val="auto"/>
        <w:outlineLvl w:val="1"/>
        <w:rPr>
          <w:rFonts w:hint="eastAsia" w:ascii="仿宋_GB2312" w:hAnsi="仿宋_GB2312" w:eastAsia="仿宋_GB2312" w:cs="仿宋_GB2312"/>
          <w:b w:val="0"/>
          <w:bCs/>
          <w:color w:val="000000"/>
          <w:kern w:val="0"/>
          <w:sz w:val="29"/>
          <w:szCs w:val="29"/>
          <w:highlight w:val="none"/>
          <w:shd w:val="clear" w:color="auto" w:fill="FFFFFF"/>
          <w:lang w:val="en-US" w:eastAsia="zh-CN" w:bidi="ar-SA"/>
        </w:rPr>
      </w:pPr>
      <w:bookmarkStart w:id="40" w:name="_bookmark22"/>
      <w:bookmarkEnd w:id="40"/>
      <w:bookmarkStart w:id="41" w:name="_Toc5186"/>
      <w:bookmarkStart w:id="42" w:name="_Toc22542"/>
      <w:bookmarkStart w:id="43" w:name="_Toc20749"/>
      <w:bookmarkStart w:id="44" w:name="_Toc31995"/>
      <w:r>
        <w:rPr>
          <w:rFonts w:hint="eastAsia" w:ascii="仿宋_GB2312" w:hAnsi="仿宋_GB2312" w:eastAsia="仿宋_GB2312" w:cs="仿宋_GB2312"/>
          <w:b w:val="0"/>
          <w:bCs/>
          <w:color w:val="000000"/>
          <w:kern w:val="0"/>
          <w:sz w:val="29"/>
          <w:szCs w:val="29"/>
          <w:highlight w:val="none"/>
          <w:shd w:val="clear" w:color="auto" w:fill="FFFFFF"/>
          <w:lang w:val="en-US" w:eastAsia="zh-CN" w:bidi="ar-SA"/>
        </w:rPr>
        <w:t>（一）编制注意事项</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val="en-US" w:eastAsia="zh-CN"/>
        </w:rPr>
        <w:t>1</w:t>
      </w:r>
      <w:r>
        <w:rPr>
          <w:rFonts w:hint="eastAsia" w:ascii="仿宋_GB2312" w:hAnsi="仿宋_GB2312" w:eastAsia="仿宋_GB2312" w:cs="仿宋_GB2312"/>
          <w:b w:val="0"/>
          <w:bCs/>
          <w:color w:val="000000"/>
          <w:sz w:val="29"/>
          <w:szCs w:val="29"/>
          <w:highlight w:val="none"/>
          <w:shd w:val="clear" w:color="auto" w:fill="FFFFFF"/>
          <w:lang w:eastAsia="zh-CN"/>
        </w:rPr>
        <w:t>、格式</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1</w:t>
      </w:r>
      <w:r>
        <w:rPr>
          <w:rFonts w:hint="eastAsia" w:ascii="仿宋_GB2312" w:hAnsi="仿宋_GB2312" w:eastAsia="仿宋_GB2312" w:cs="仿宋_GB2312"/>
          <w:b w:val="0"/>
          <w:bCs/>
          <w:color w:val="000000"/>
          <w:sz w:val="29"/>
          <w:szCs w:val="29"/>
          <w:highlight w:val="none"/>
          <w:shd w:val="clear" w:color="auto" w:fill="FFFFFF"/>
          <w:lang w:eastAsia="zh-CN"/>
        </w:rPr>
        <w:t>）响应文件及与采购有关的所有来往函电均使用中文简体字。原版为外文的证书类文件，以及由外国人做出的本人签名、外国公司的名称或外国印章等可以是外文，但应当提供中文翻译文件并加盖供应商公章。必要时评审委员会可以要求供应商提供附有公证书的中文翻译文件或者与原版文件签章相一致的中文翻译文件。对于未附有中文译本和中文译本不准确引起的对供应商的不利后果，由供应商自行负责。</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2</w:t>
      </w:r>
      <w:r>
        <w:rPr>
          <w:rFonts w:hint="eastAsia" w:ascii="仿宋_GB2312" w:hAnsi="仿宋_GB2312" w:eastAsia="仿宋_GB2312" w:cs="仿宋_GB2312"/>
          <w:b w:val="0"/>
          <w:bCs/>
          <w:color w:val="000000"/>
          <w:sz w:val="29"/>
          <w:szCs w:val="29"/>
          <w:highlight w:val="none"/>
          <w:shd w:val="clear" w:color="auto" w:fill="FFFFFF"/>
          <w:lang w:eastAsia="zh-CN"/>
        </w:rPr>
        <w:t>）响应文件中所使用的计量单位，除采购文件有要求的外，均使用国家法定计量单位。</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3</w:t>
      </w:r>
      <w:r>
        <w:rPr>
          <w:rFonts w:hint="eastAsia" w:ascii="仿宋_GB2312" w:hAnsi="仿宋_GB2312" w:eastAsia="仿宋_GB2312" w:cs="仿宋_GB2312"/>
          <w:b w:val="0"/>
          <w:bCs/>
          <w:color w:val="000000"/>
          <w:sz w:val="29"/>
          <w:szCs w:val="29"/>
          <w:highlight w:val="none"/>
          <w:shd w:val="clear" w:color="auto" w:fill="FFFFFF"/>
          <w:lang w:eastAsia="zh-CN"/>
        </w:rPr>
        <w:t>）响应文件中的图片资料、复印件等应清晰可见，不得随意放大缩小。内容不得倒置、歪斜，由于响应文件不清晰或不利于阅读所造成的后果，由供应商自行负责。</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4</w:t>
      </w:r>
      <w:r>
        <w:rPr>
          <w:rFonts w:hint="eastAsia" w:ascii="仿宋_GB2312" w:hAnsi="仿宋_GB2312" w:eastAsia="仿宋_GB2312" w:cs="仿宋_GB2312"/>
          <w:b w:val="0"/>
          <w:bCs/>
          <w:color w:val="000000"/>
          <w:sz w:val="29"/>
          <w:szCs w:val="29"/>
          <w:highlight w:val="none"/>
          <w:shd w:val="clear" w:color="auto" w:fill="FFFFFF"/>
          <w:lang w:eastAsia="zh-CN"/>
        </w:rPr>
        <w:t>）除法定代表人或法人授权代表签字可以手写外，其余所有响应文件内容须采用打印字体，禁止手写，手写内容采购小组可以不认同。</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5</w:t>
      </w:r>
      <w:r>
        <w:rPr>
          <w:rFonts w:hint="eastAsia" w:ascii="仿宋_GB2312" w:hAnsi="仿宋_GB2312" w:eastAsia="仿宋_GB2312" w:cs="仿宋_GB2312"/>
          <w:b w:val="0"/>
          <w:bCs/>
          <w:color w:val="000000"/>
          <w:sz w:val="29"/>
          <w:szCs w:val="29"/>
          <w:highlight w:val="none"/>
          <w:shd w:val="clear" w:color="auto" w:fill="FFFFFF"/>
          <w:lang w:eastAsia="zh-CN"/>
        </w:rPr>
        <w:t>）响应文件应严格按采购文件提供的响应文件格式范本填写，采购文件中未提供格式范本的，由供应商自行编制。</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6</w:t>
      </w:r>
      <w:r>
        <w:rPr>
          <w:rFonts w:hint="eastAsia" w:ascii="仿宋_GB2312" w:hAnsi="仿宋_GB2312" w:eastAsia="仿宋_GB2312" w:cs="仿宋_GB2312"/>
          <w:b w:val="0"/>
          <w:bCs/>
          <w:color w:val="000000"/>
          <w:sz w:val="29"/>
          <w:szCs w:val="29"/>
          <w:highlight w:val="none"/>
          <w:shd w:val="clear" w:color="auto" w:fill="FFFFFF"/>
          <w:lang w:eastAsia="zh-CN"/>
        </w:rPr>
        <w:t>）此项如与投标人须知中规定有冲突的，按投标人须知规定执行。</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val="en-US" w:eastAsia="zh-CN"/>
        </w:rPr>
        <w:t>2</w:t>
      </w:r>
      <w:r>
        <w:rPr>
          <w:rFonts w:hint="eastAsia" w:ascii="仿宋_GB2312" w:hAnsi="仿宋_GB2312" w:eastAsia="仿宋_GB2312" w:cs="仿宋_GB2312"/>
          <w:b w:val="0"/>
          <w:bCs/>
          <w:color w:val="000000"/>
          <w:sz w:val="29"/>
          <w:szCs w:val="29"/>
          <w:highlight w:val="none"/>
          <w:shd w:val="clear" w:color="auto" w:fill="FFFFFF"/>
          <w:lang w:eastAsia="zh-CN"/>
        </w:rPr>
        <w:t>、装订</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1</w:t>
      </w:r>
      <w:r>
        <w:rPr>
          <w:rFonts w:hint="eastAsia" w:ascii="仿宋_GB2312" w:hAnsi="仿宋_GB2312" w:eastAsia="仿宋_GB2312" w:cs="仿宋_GB2312"/>
          <w:b w:val="0"/>
          <w:bCs/>
          <w:color w:val="000000"/>
          <w:sz w:val="29"/>
          <w:szCs w:val="29"/>
          <w:highlight w:val="none"/>
          <w:shd w:val="clear" w:color="auto" w:fill="FFFFFF"/>
          <w:lang w:eastAsia="zh-CN"/>
        </w:rPr>
        <w:t>）响应文件须用A4纸打印，按照采购文件所规定的内容顺序，统一编目、编页码装订(响应文件中复印件及彩色宣传资料等均须与响应文件正文一起逐页编排页码)。</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超过A4幅的应以相应幅面打印，但应折叠为A4幅大小后装订，采购文件有提供图册等其它要求的除外。由于编排混乱导致响应文件被误读或查找不到，责任由供应商自行承担。</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2</w:t>
      </w:r>
      <w:r>
        <w:rPr>
          <w:rFonts w:hint="eastAsia" w:ascii="仿宋_GB2312" w:hAnsi="仿宋_GB2312" w:eastAsia="仿宋_GB2312" w:cs="仿宋_GB2312"/>
          <w:b w:val="0"/>
          <w:bCs/>
          <w:color w:val="000000"/>
          <w:sz w:val="29"/>
          <w:szCs w:val="29"/>
          <w:highlight w:val="none"/>
          <w:shd w:val="clear" w:color="auto" w:fill="FFFFFF"/>
          <w:lang w:eastAsia="zh-CN"/>
        </w:rPr>
        <w:t>）响应文件须胶装成册，不得采用活页、打孔等方式装订。</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3</w:t>
      </w:r>
      <w:r>
        <w:rPr>
          <w:rFonts w:hint="eastAsia" w:ascii="仿宋_GB2312" w:hAnsi="仿宋_GB2312" w:eastAsia="仿宋_GB2312" w:cs="仿宋_GB2312"/>
          <w:b w:val="0"/>
          <w:bCs/>
          <w:color w:val="000000"/>
          <w:sz w:val="29"/>
          <w:szCs w:val="29"/>
          <w:highlight w:val="none"/>
          <w:shd w:val="clear" w:color="auto" w:fill="FFFFFF"/>
          <w:lang w:eastAsia="zh-CN"/>
        </w:rPr>
        <w:t>）此项如与投标人须知中规定有冲突的，按投标人须知规定执行。</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val="en-US" w:eastAsia="zh-CN"/>
        </w:rPr>
        <w:t>3</w:t>
      </w:r>
      <w:r>
        <w:rPr>
          <w:rFonts w:hint="eastAsia" w:ascii="仿宋_GB2312" w:hAnsi="仿宋_GB2312" w:eastAsia="仿宋_GB2312" w:cs="仿宋_GB2312"/>
          <w:b w:val="0"/>
          <w:bCs/>
          <w:color w:val="000000"/>
          <w:sz w:val="29"/>
          <w:szCs w:val="29"/>
          <w:highlight w:val="none"/>
          <w:shd w:val="clear" w:color="auto" w:fill="FFFFFF"/>
          <w:lang w:eastAsia="zh-CN"/>
        </w:rPr>
        <w:t>、签署与封装</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1</w:t>
      </w:r>
      <w:r>
        <w:rPr>
          <w:rFonts w:hint="eastAsia" w:ascii="仿宋_GB2312" w:hAnsi="仿宋_GB2312" w:eastAsia="仿宋_GB2312" w:cs="仿宋_GB2312"/>
          <w:b w:val="0"/>
          <w:bCs/>
          <w:color w:val="000000"/>
          <w:sz w:val="29"/>
          <w:szCs w:val="29"/>
          <w:highlight w:val="none"/>
          <w:shd w:val="clear" w:color="auto" w:fill="FFFFFF"/>
          <w:lang w:eastAsia="zh-CN"/>
        </w:rPr>
        <w:t>）响应文件封面上须注明“正本”或“副本”字样，并加盖封面章和骑缝章。若正本与副本不符，以正本为准。响应文件不得涂改和增删。响应文件中所有复印件必须加盖供应商公章。响应文件范本中注明需要签章的地方，投标人均须进行签章。</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2</w:t>
      </w:r>
      <w:r>
        <w:rPr>
          <w:rFonts w:hint="eastAsia" w:ascii="仿宋_GB2312" w:hAnsi="仿宋_GB2312" w:eastAsia="仿宋_GB2312" w:cs="仿宋_GB2312"/>
          <w:b w:val="0"/>
          <w:bCs/>
          <w:color w:val="000000"/>
          <w:sz w:val="29"/>
          <w:szCs w:val="29"/>
          <w:highlight w:val="none"/>
          <w:shd w:val="clear" w:color="auto" w:fill="FFFFFF"/>
          <w:lang w:eastAsia="zh-CN"/>
        </w:rPr>
        <w:t>）响应文件装入密封袋内，密封完整，封口(接口)处加盖投标人公章。</w:t>
      </w:r>
    </w:p>
    <w:p>
      <w:pPr>
        <w:keepNext w:val="0"/>
        <w:keepLines w:val="0"/>
        <w:pageBreakBefore w:val="0"/>
        <w:widowControl w:val="0"/>
        <w:kinsoku/>
        <w:wordWrap/>
        <w:overflowPunct/>
        <w:topLinePunct w:val="0"/>
        <w:autoSpaceDE/>
        <w:autoSpaceDN/>
        <w:bidi w:val="0"/>
        <w:adjustRightInd/>
        <w:snapToGrid/>
        <w:ind w:firstLine="580" w:firstLineChars="200"/>
        <w:textAlignment w:val="auto"/>
        <w:rPr>
          <w:rFonts w:hint="eastAsia" w:ascii="仿宋_GB2312" w:hAnsi="仿宋_GB2312" w:eastAsia="仿宋_GB2312" w:cs="仿宋_GB2312"/>
          <w:b w:val="0"/>
          <w:bCs/>
          <w:color w:val="000000"/>
          <w:sz w:val="29"/>
          <w:szCs w:val="29"/>
          <w:highlight w:val="none"/>
          <w:shd w:val="clear" w:color="auto" w:fill="FFFFFF"/>
          <w:lang w:eastAsia="zh-CN"/>
        </w:rPr>
      </w:pPr>
      <w:r>
        <w:rPr>
          <w:rFonts w:hint="eastAsia" w:ascii="仿宋_GB2312" w:hAnsi="仿宋_GB2312" w:eastAsia="仿宋_GB2312" w:cs="仿宋_GB2312"/>
          <w:b w:val="0"/>
          <w:bCs/>
          <w:color w:val="000000"/>
          <w:sz w:val="29"/>
          <w:szCs w:val="29"/>
          <w:highlight w:val="none"/>
          <w:shd w:val="clear" w:color="auto" w:fill="FFFFFF"/>
          <w:lang w:eastAsia="zh-CN"/>
        </w:rPr>
        <w:t>（</w:t>
      </w:r>
      <w:r>
        <w:rPr>
          <w:rFonts w:hint="eastAsia" w:ascii="仿宋_GB2312" w:hAnsi="仿宋_GB2312" w:eastAsia="仿宋_GB2312" w:cs="仿宋_GB2312"/>
          <w:b w:val="0"/>
          <w:bCs/>
          <w:color w:val="000000"/>
          <w:sz w:val="29"/>
          <w:szCs w:val="29"/>
          <w:highlight w:val="none"/>
          <w:shd w:val="clear" w:color="auto" w:fill="FFFFFF"/>
          <w:lang w:val="en-US" w:eastAsia="zh-CN"/>
        </w:rPr>
        <w:t>3</w:t>
      </w:r>
      <w:r>
        <w:rPr>
          <w:rFonts w:hint="eastAsia" w:ascii="仿宋_GB2312" w:hAnsi="仿宋_GB2312" w:eastAsia="仿宋_GB2312" w:cs="仿宋_GB2312"/>
          <w:b w:val="0"/>
          <w:bCs/>
          <w:color w:val="000000"/>
          <w:sz w:val="29"/>
          <w:szCs w:val="29"/>
          <w:highlight w:val="none"/>
          <w:shd w:val="clear" w:color="auto" w:fill="FFFFFF"/>
          <w:lang w:eastAsia="zh-CN"/>
        </w:rPr>
        <w:t>）其他密封和标记要求按照本项目采购文件投标人须知规定执行。</w:t>
      </w:r>
    </w:p>
    <w:p>
      <w:pPr>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b w:val="0"/>
          <w:bCs/>
          <w:sz w:val="21"/>
          <w:highlight w:val="none"/>
        </w:rPr>
      </w:pPr>
    </w:p>
    <w:p>
      <w:pPr>
        <w:rPr>
          <w:rFonts w:hint="eastAsia" w:ascii="仿宋_GB2312" w:hAnsi="仿宋_GB2312" w:eastAsia="仿宋_GB2312" w:cs="仿宋_GB2312"/>
          <w:b w:val="0"/>
          <w:bCs/>
          <w:color w:val="000000"/>
          <w:kern w:val="0"/>
          <w:sz w:val="29"/>
          <w:szCs w:val="29"/>
          <w:highlight w:val="none"/>
          <w:shd w:val="clear" w:color="auto" w:fill="FFFFFF"/>
          <w:lang w:val="en-US" w:eastAsia="zh-CN" w:bidi="ar-SA"/>
        </w:rPr>
      </w:pPr>
      <w:bookmarkStart w:id="45" w:name="_bookmark23"/>
      <w:bookmarkEnd w:id="45"/>
      <w:r>
        <w:rPr>
          <w:rFonts w:hint="eastAsia" w:ascii="仿宋_GB2312" w:hAnsi="仿宋_GB2312" w:eastAsia="仿宋_GB2312" w:cs="仿宋_GB2312"/>
          <w:b w:val="0"/>
          <w:bCs/>
          <w:color w:val="000000"/>
          <w:kern w:val="0"/>
          <w:sz w:val="29"/>
          <w:szCs w:val="29"/>
          <w:highlight w:val="none"/>
          <w:shd w:val="clear" w:color="auto" w:fill="FFFFFF"/>
          <w:lang w:val="en-US" w:eastAsia="zh-CN" w:bidi="ar-SA"/>
        </w:rPr>
        <w:br w:type="page"/>
      </w:r>
    </w:p>
    <w:p>
      <w:pPr>
        <w:spacing w:before="133" w:line="188" w:lineRule="auto"/>
        <w:ind w:left="0" w:firstLine="580" w:firstLineChars="200"/>
        <w:outlineLvl w:val="1"/>
        <w:rPr>
          <w:rFonts w:hint="eastAsia" w:ascii="仿宋_GB2312" w:hAnsi="仿宋_GB2312" w:eastAsia="仿宋_GB2312" w:cs="仿宋_GB2312"/>
          <w:b w:val="0"/>
          <w:bCs/>
          <w:sz w:val="21"/>
          <w:highlight w:val="none"/>
        </w:rPr>
      </w:pPr>
      <w:bookmarkStart w:id="46" w:name="_Toc8707"/>
      <w:bookmarkStart w:id="47" w:name="_Toc563"/>
      <w:bookmarkStart w:id="48" w:name="_Toc21881"/>
      <w:bookmarkStart w:id="49" w:name="_Toc24634"/>
      <w:r>
        <w:rPr>
          <w:rFonts w:hint="eastAsia" w:ascii="仿宋_GB2312" w:hAnsi="仿宋_GB2312" w:eastAsia="仿宋_GB2312" w:cs="仿宋_GB2312"/>
          <w:b w:val="0"/>
          <w:bCs/>
          <w:color w:val="000000"/>
          <w:kern w:val="0"/>
          <w:sz w:val="29"/>
          <w:szCs w:val="29"/>
          <w:highlight w:val="none"/>
          <w:shd w:val="clear" w:color="auto" w:fill="FFFFFF"/>
          <w:lang w:val="en-US" w:eastAsia="zh-CN" w:bidi="ar-SA"/>
        </w:rPr>
        <w:t>（二）采购格式文件</w:t>
      </w:r>
      <w:bookmarkEnd w:id="46"/>
      <w:bookmarkEnd w:id="47"/>
      <w:bookmarkEnd w:id="48"/>
      <w:bookmarkEnd w:id="49"/>
    </w:p>
    <w:p>
      <w:pPr>
        <w:keepNext w:val="0"/>
        <w:keepLines w:val="0"/>
        <w:widowControl/>
        <w:suppressLineNumbers w:val="0"/>
        <w:jc w:val="center"/>
        <w:rPr>
          <w:rFonts w:hint="eastAsia" w:ascii="宋体" w:hAnsi="宋体" w:eastAsia="宋体" w:cs="宋体"/>
          <w:color w:val="000000"/>
          <w:kern w:val="0"/>
          <w:sz w:val="43"/>
          <w:szCs w:val="43"/>
          <w:highlight w:val="none"/>
          <w:lang w:val="en-US" w:eastAsia="zh-CN" w:bidi="ar"/>
        </w:rPr>
      </w:pPr>
      <w:bookmarkStart w:id="50" w:name="_bookmark24"/>
      <w:bookmarkEnd w:id="50"/>
    </w:p>
    <w:p>
      <w:pPr>
        <w:keepNext w:val="0"/>
        <w:keepLines w:val="0"/>
        <w:widowControl/>
        <w:suppressLineNumbers w:val="0"/>
        <w:jc w:val="center"/>
        <w:rPr>
          <w:rFonts w:hint="eastAsia" w:ascii="宋体" w:hAnsi="宋体" w:eastAsia="宋体" w:cs="宋体"/>
          <w:color w:val="000000"/>
          <w:kern w:val="0"/>
          <w:sz w:val="43"/>
          <w:szCs w:val="43"/>
          <w:highlight w:val="none"/>
          <w:lang w:val="en-US" w:eastAsia="zh-CN" w:bidi="ar"/>
        </w:rPr>
      </w:pPr>
      <w:r>
        <w:rPr>
          <w:rFonts w:hint="eastAsia" w:ascii="宋体" w:hAnsi="宋体" w:eastAsia="宋体" w:cs="宋体"/>
          <w:color w:val="000000"/>
          <w:kern w:val="0"/>
          <w:sz w:val="43"/>
          <w:szCs w:val="43"/>
          <w:highlight w:val="none"/>
          <w:lang w:val="en-US" w:eastAsia="zh-CN" w:bidi="ar"/>
        </w:rPr>
        <w:t>封面格式</w:t>
      </w:r>
    </w:p>
    <w:p>
      <w:pPr>
        <w:keepNext w:val="0"/>
        <w:keepLines w:val="0"/>
        <w:widowControl/>
        <w:suppressLineNumbers w:val="0"/>
        <w:jc w:val="left"/>
        <w:rPr>
          <w:rFonts w:hint="eastAsia" w:ascii="宋体" w:hAnsi="宋体" w:eastAsia="宋体" w:cs="宋体"/>
          <w:color w:val="000000"/>
          <w:kern w:val="0"/>
          <w:sz w:val="43"/>
          <w:szCs w:val="43"/>
          <w:highlight w:val="none"/>
          <w:lang w:val="en-US" w:eastAsia="zh-CN" w:bidi="ar"/>
        </w:rPr>
      </w:pPr>
    </w:p>
    <w:p>
      <w:pPr>
        <w:keepNext w:val="0"/>
        <w:keepLines w:val="0"/>
        <w:widowControl/>
        <w:suppressLineNumbers w:val="0"/>
        <w:jc w:val="center"/>
        <w:rPr>
          <w:sz w:val="52"/>
          <w:szCs w:val="52"/>
          <w:highlight w:val="none"/>
        </w:rPr>
      </w:pPr>
      <w:r>
        <w:rPr>
          <w:rFonts w:hint="eastAsia" w:ascii="宋体" w:hAnsi="宋体" w:eastAsia="宋体" w:cs="宋体"/>
          <w:color w:val="000000"/>
          <w:kern w:val="0"/>
          <w:sz w:val="52"/>
          <w:szCs w:val="52"/>
          <w:highlight w:val="none"/>
          <w:lang w:val="en-US" w:eastAsia="zh-CN" w:bidi="ar"/>
        </w:rPr>
        <w:t>XXXXX（项目名称）</w:t>
      </w:r>
    </w:p>
    <w:p>
      <w:pPr>
        <w:keepNext w:val="0"/>
        <w:keepLines w:val="0"/>
        <w:widowControl/>
        <w:suppressLineNumbers w:val="0"/>
        <w:jc w:val="center"/>
        <w:rPr>
          <w:sz w:val="52"/>
          <w:szCs w:val="52"/>
          <w:highlight w:val="none"/>
        </w:rPr>
      </w:pPr>
      <w:r>
        <w:rPr>
          <w:rFonts w:hint="eastAsia" w:ascii="宋体" w:hAnsi="宋体" w:eastAsia="宋体" w:cs="宋体"/>
          <w:color w:val="000000"/>
          <w:kern w:val="0"/>
          <w:sz w:val="52"/>
          <w:szCs w:val="52"/>
          <w:highlight w:val="none"/>
          <w:lang w:val="en-US" w:eastAsia="zh-CN" w:bidi="ar"/>
        </w:rPr>
        <w:t>响应文件</w:t>
      </w: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 xml:space="preserve">项 目 名 称 ： </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 xml:space="preserve">供 应 商 ： </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 xml:space="preserve">详 细 地 址 ： </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 xml:space="preserve">联 系 人 ： </w:t>
      </w:r>
    </w:p>
    <w:p>
      <w:pPr>
        <w:keepNext w:val="0"/>
        <w:keepLines w:val="0"/>
        <w:widowControl/>
        <w:suppressLineNumbers w:val="0"/>
        <w:jc w:val="left"/>
        <w:rPr>
          <w:sz w:val="28"/>
          <w:szCs w:val="28"/>
          <w:highlight w:val="none"/>
        </w:rPr>
      </w:pPr>
      <w:r>
        <w:rPr>
          <w:rFonts w:hint="eastAsia" w:ascii="宋体" w:hAnsi="宋体" w:eastAsia="宋体" w:cs="宋体"/>
          <w:color w:val="000000"/>
          <w:kern w:val="0"/>
          <w:sz w:val="28"/>
          <w:szCs w:val="28"/>
          <w:highlight w:val="none"/>
          <w:lang w:val="en-US" w:eastAsia="zh-CN" w:bidi="ar"/>
        </w:rPr>
        <w:t xml:space="preserve">电 话： </w:t>
      </w:r>
    </w:p>
    <w:p>
      <w:pPr>
        <w:keepNext w:val="0"/>
        <w:keepLines w:val="0"/>
        <w:widowControl/>
        <w:suppressLineNumbers w:val="0"/>
        <w:jc w:val="center"/>
        <w:rPr>
          <w:rFonts w:hint="eastAsia" w:ascii="宋体" w:hAnsi="宋体" w:eastAsia="宋体" w:cs="宋体"/>
          <w:color w:val="000000"/>
          <w:kern w:val="0"/>
          <w:sz w:val="28"/>
          <w:szCs w:val="28"/>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28"/>
          <w:szCs w:val="28"/>
          <w:highlight w:val="none"/>
          <w:lang w:val="en-US" w:eastAsia="zh-CN" w:bidi="ar"/>
        </w:rPr>
      </w:pPr>
    </w:p>
    <w:p>
      <w:pPr>
        <w:keepNext w:val="0"/>
        <w:keepLines w:val="0"/>
        <w:widowControl/>
        <w:suppressLineNumbers w:val="0"/>
        <w:jc w:val="center"/>
        <w:rPr>
          <w:rFonts w:hint="default"/>
          <w:sz w:val="28"/>
          <w:szCs w:val="28"/>
          <w:highlight w:val="none"/>
          <w:lang w:val="en-US"/>
        </w:rPr>
      </w:pPr>
      <w:r>
        <w:rPr>
          <w:rFonts w:hint="eastAsia" w:ascii="宋体" w:hAnsi="宋体" w:eastAsia="宋体" w:cs="宋体"/>
          <w:color w:val="000000"/>
          <w:kern w:val="0"/>
          <w:sz w:val="28"/>
          <w:szCs w:val="28"/>
          <w:highlight w:val="none"/>
          <w:lang w:val="en-US" w:eastAsia="zh-CN" w:bidi="ar"/>
        </w:rPr>
        <w:t>20XX 年 XX 月 XX 日</w:t>
      </w:r>
    </w:p>
    <w:p>
      <w:pPr>
        <w:rPr>
          <w:rFonts w:hint="eastAsia" w:ascii="仿宋_GB2312" w:hAnsi="仿宋_GB2312" w:eastAsia="仿宋_GB2312" w:cs="仿宋_GB2312"/>
          <w:b w:val="0"/>
          <w:bCs/>
          <w:sz w:val="28"/>
          <w:szCs w:val="28"/>
          <w:highlight w:val="none"/>
          <w:lang w:val="en-US" w:eastAsia="zh-CN"/>
        </w:rPr>
      </w:pPr>
    </w:p>
    <w:p>
      <w:pPr>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br w:type="page"/>
      </w:r>
    </w:p>
    <w:p>
      <w:pPr>
        <w:jc w:val="center"/>
        <w:rPr>
          <w:rFonts w:hint="eastAsia" w:asciiTheme="minorEastAsia" w:hAnsiTheme="minorEastAsia" w:eastAsiaTheme="minorEastAsia" w:cstheme="minorEastAsia"/>
          <w:b w:val="0"/>
          <w:bCs/>
          <w:sz w:val="44"/>
          <w:szCs w:val="44"/>
          <w:highlight w:val="none"/>
          <w:lang w:val="en-US" w:eastAsia="zh-CN"/>
        </w:rPr>
      </w:pPr>
      <w:r>
        <w:rPr>
          <w:rFonts w:hint="eastAsia" w:asciiTheme="minorEastAsia" w:hAnsiTheme="minorEastAsia" w:eastAsiaTheme="minorEastAsia" w:cstheme="minorEastAsia"/>
          <w:b w:val="0"/>
          <w:bCs/>
          <w:sz w:val="44"/>
          <w:szCs w:val="44"/>
          <w:highlight w:val="none"/>
          <w:lang w:val="en-US" w:eastAsia="zh-CN"/>
        </w:rPr>
        <w:t>目  录</w:t>
      </w:r>
    </w:p>
    <w:p>
      <w:pPr>
        <w:jc w:val="center"/>
        <w:rPr>
          <w:rFonts w:hint="eastAsia" w:ascii="仿宋_GB2312" w:hAnsi="仿宋_GB2312" w:eastAsia="仿宋_GB2312" w:cs="仿宋_GB2312"/>
          <w:b w:val="0"/>
          <w:bCs/>
          <w:sz w:val="28"/>
          <w:szCs w:val="28"/>
          <w:highlight w:val="none"/>
          <w:lang w:val="en-US" w:eastAsia="zh-CN"/>
        </w:rPr>
      </w:pPr>
    </w:p>
    <w:p>
      <w:pPr>
        <w:pStyle w:val="13"/>
        <w:tabs>
          <w:tab w:val="right" w:leader="dot" w:pos="9071"/>
        </w:tabs>
        <w:rPr>
          <w:highlight w:val="none"/>
        </w:rPr>
      </w:pPr>
      <w:r>
        <w:rPr>
          <w:sz w:val="32"/>
          <w:szCs w:val="32"/>
          <w:highlight w:val="none"/>
        </w:rPr>
        <w:fldChar w:fldCharType="begin"/>
      </w:r>
      <w:r>
        <w:rPr>
          <w:sz w:val="32"/>
          <w:szCs w:val="32"/>
          <w:highlight w:val="none"/>
        </w:rPr>
        <w:instrText xml:space="preserve">TOC \o "1-4" \n  \u </w:instrText>
      </w:r>
      <w:r>
        <w:rPr>
          <w:sz w:val="32"/>
          <w:szCs w:val="32"/>
          <w:highlight w:val="none"/>
        </w:rPr>
        <w:fldChar w:fldCharType="separate"/>
      </w:r>
    </w:p>
    <w:p>
      <w:pPr>
        <w:pStyle w:val="7"/>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textAlignment w:val="auto"/>
        <w:rPr>
          <w:sz w:val="32"/>
          <w:szCs w:val="32"/>
          <w:highlight w:val="none"/>
        </w:rPr>
      </w:pPr>
      <w:r>
        <w:rPr>
          <w:rFonts w:hint="eastAsia" w:ascii="黑体" w:hAnsi="黑体" w:eastAsia="黑体" w:cs="宋体"/>
          <w:color w:val="000000"/>
          <w:sz w:val="32"/>
          <w:szCs w:val="32"/>
          <w:highlight w:val="none"/>
        </w:rPr>
        <w:t>一、报价文件</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sz w:val="32"/>
          <w:szCs w:val="32"/>
          <w:highlight w:val="none"/>
        </w:rPr>
      </w:pPr>
      <w:r>
        <w:rPr>
          <w:rFonts w:hint="eastAsia" w:asciiTheme="majorEastAsia" w:hAnsiTheme="majorEastAsia" w:eastAsiaTheme="majorEastAsia" w:cstheme="majorEastAsia"/>
          <w:color w:val="000000"/>
          <w:sz w:val="32"/>
          <w:szCs w:val="32"/>
          <w:highlight w:val="none"/>
          <w:lang w:eastAsia="zh-CN"/>
        </w:rPr>
        <w:t>（</w:t>
      </w:r>
      <w:r>
        <w:rPr>
          <w:rFonts w:hint="eastAsia" w:asciiTheme="majorEastAsia" w:hAnsiTheme="majorEastAsia" w:eastAsiaTheme="majorEastAsia" w:cstheme="majorEastAsia"/>
          <w:color w:val="000000"/>
          <w:sz w:val="32"/>
          <w:szCs w:val="32"/>
          <w:highlight w:val="none"/>
        </w:rPr>
        <w:t>一</w:t>
      </w:r>
      <w:r>
        <w:rPr>
          <w:rFonts w:hint="eastAsia" w:asciiTheme="majorEastAsia" w:hAnsiTheme="majorEastAsia" w:eastAsiaTheme="majorEastAsia" w:cstheme="majorEastAsia"/>
          <w:color w:val="000000"/>
          <w:sz w:val="32"/>
          <w:szCs w:val="32"/>
          <w:highlight w:val="none"/>
          <w:lang w:eastAsia="zh-CN"/>
        </w:rPr>
        <w:t>）</w:t>
      </w:r>
      <w:r>
        <w:rPr>
          <w:rFonts w:hint="eastAsia" w:asciiTheme="majorEastAsia" w:hAnsiTheme="majorEastAsia" w:eastAsiaTheme="majorEastAsia" w:cstheme="majorEastAsia"/>
          <w:color w:val="000000"/>
          <w:sz w:val="32"/>
          <w:szCs w:val="32"/>
          <w:highlight w:val="none"/>
        </w:rPr>
        <w:t>报 价 函</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eastAsiaTheme="majorEastAsia"/>
          <w:sz w:val="32"/>
          <w:szCs w:val="32"/>
          <w:highlight w:val="none"/>
          <w:lang w:eastAsia="zh-CN"/>
        </w:rPr>
      </w:pPr>
      <w:r>
        <w:rPr>
          <w:rFonts w:hint="eastAsia" w:asciiTheme="majorEastAsia" w:hAnsiTheme="majorEastAsia" w:eastAsiaTheme="majorEastAsia" w:cstheme="majorEastAsia"/>
          <w:color w:val="000000"/>
          <w:sz w:val="32"/>
          <w:szCs w:val="32"/>
          <w:highlight w:val="none"/>
          <w:lang w:eastAsia="zh-CN"/>
        </w:rPr>
        <w:t>（</w:t>
      </w:r>
      <w:r>
        <w:rPr>
          <w:rFonts w:hint="eastAsia" w:asciiTheme="majorEastAsia" w:hAnsiTheme="majorEastAsia" w:eastAsiaTheme="majorEastAsia" w:cstheme="majorEastAsia"/>
          <w:color w:val="000000"/>
          <w:sz w:val="32"/>
          <w:szCs w:val="32"/>
          <w:highlight w:val="none"/>
        </w:rPr>
        <w:t>二</w:t>
      </w:r>
      <w:r>
        <w:rPr>
          <w:rFonts w:hint="eastAsia" w:asciiTheme="majorEastAsia" w:hAnsiTheme="majorEastAsia" w:eastAsiaTheme="majorEastAsia" w:cstheme="majorEastAsia"/>
          <w:color w:val="000000"/>
          <w:sz w:val="32"/>
          <w:szCs w:val="32"/>
          <w:highlight w:val="none"/>
          <w:lang w:eastAsia="zh-CN"/>
        </w:rPr>
        <w:t>）</w:t>
      </w:r>
      <w:r>
        <w:rPr>
          <w:rFonts w:hint="eastAsia" w:asciiTheme="majorEastAsia" w:hAnsiTheme="majorEastAsia" w:eastAsiaTheme="majorEastAsia" w:cstheme="majorEastAsia"/>
          <w:color w:val="000000"/>
          <w:sz w:val="32"/>
          <w:szCs w:val="32"/>
          <w:highlight w:val="none"/>
        </w:rPr>
        <w:t>报价一览表</w:t>
      </w:r>
    </w:p>
    <w:p>
      <w:pPr>
        <w:pStyle w:val="7"/>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textAlignment w:val="auto"/>
        <w:rPr>
          <w:sz w:val="32"/>
          <w:szCs w:val="32"/>
          <w:highlight w:val="none"/>
        </w:rPr>
      </w:pPr>
      <w:r>
        <w:rPr>
          <w:rFonts w:hint="eastAsia" w:ascii="黑体" w:hAnsi="黑体" w:eastAsia="黑体" w:cs="宋体"/>
          <w:color w:val="000000"/>
          <w:sz w:val="32"/>
          <w:szCs w:val="32"/>
          <w:highlight w:val="none"/>
        </w:rPr>
        <w:t>二、资格文件</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eastAsia="zh-CN"/>
        </w:rPr>
        <w:t>（一）供应商基本情况表</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eastAsia="zh-CN"/>
        </w:rPr>
        <w:t>（二）供应商公司简介</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eastAsia="zh-CN"/>
        </w:rPr>
        <w:t>（三）法定代表人身份证明、授权委托书</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val="en-US" w:eastAsia="zh-CN"/>
        </w:rPr>
        <w:t>（四）</w:t>
      </w:r>
      <w:r>
        <w:rPr>
          <w:rFonts w:hint="eastAsia" w:asciiTheme="majorEastAsia" w:hAnsiTheme="majorEastAsia" w:eastAsiaTheme="majorEastAsia" w:cstheme="majorEastAsia"/>
          <w:color w:val="000000"/>
          <w:sz w:val="32"/>
          <w:szCs w:val="32"/>
          <w:highlight w:val="none"/>
          <w:lang w:eastAsia="zh-CN"/>
        </w:rPr>
        <w:t>参加采购活动前3年内在经营活动中没有重大违法记录的书面声明</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val="en-US" w:eastAsia="zh-CN"/>
        </w:rPr>
        <w:t>（五）</w:t>
      </w:r>
      <w:r>
        <w:rPr>
          <w:rFonts w:hint="eastAsia" w:asciiTheme="majorEastAsia" w:hAnsiTheme="majorEastAsia" w:eastAsiaTheme="majorEastAsia" w:cstheme="majorEastAsia"/>
          <w:color w:val="000000"/>
          <w:sz w:val="32"/>
          <w:szCs w:val="32"/>
          <w:highlight w:val="none"/>
          <w:lang w:eastAsia="zh-CN"/>
        </w:rPr>
        <w:t>信用查询</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val="en-US" w:eastAsia="zh-CN"/>
        </w:rPr>
        <w:t>（六）</w:t>
      </w:r>
      <w:r>
        <w:rPr>
          <w:rFonts w:hint="eastAsia" w:asciiTheme="majorEastAsia" w:hAnsiTheme="majorEastAsia" w:eastAsiaTheme="majorEastAsia" w:cstheme="majorEastAsia"/>
          <w:color w:val="000000"/>
          <w:sz w:val="32"/>
          <w:szCs w:val="32"/>
          <w:highlight w:val="none"/>
          <w:lang w:eastAsia="zh-CN"/>
        </w:rPr>
        <w:t>专业资格要求</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val="en-US" w:eastAsia="zh-CN"/>
        </w:rPr>
        <w:t>（七）承诺函</w:t>
      </w:r>
    </w:p>
    <w:p>
      <w:pPr>
        <w:pStyle w:val="7"/>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textAlignment w:val="auto"/>
        <w:rPr>
          <w:sz w:val="32"/>
          <w:szCs w:val="32"/>
          <w:highlight w:val="none"/>
        </w:rPr>
      </w:pPr>
      <w:r>
        <w:rPr>
          <w:rFonts w:hint="eastAsia" w:ascii="黑体" w:hAnsi="黑体" w:eastAsia="黑体" w:cs="宋体"/>
          <w:color w:val="000000"/>
          <w:sz w:val="32"/>
          <w:szCs w:val="32"/>
          <w:highlight w:val="none"/>
          <w:lang w:eastAsia="zh-CN"/>
        </w:rPr>
        <w:t>三</w:t>
      </w:r>
      <w:r>
        <w:rPr>
          <w:rFonts w:hint="eastAsia" w:ascii="黑体" w:hAnsi="黑体" w:eastAsia="黑体" w:cs="宋体"/>
          <w:color w:val="000000"/>
          <w:sz w:val="32"/>
          <w:szCs w:val="32"/>
          <w:highlight w:val="none"/>
        </w:rPr>
        <w:t>、符合性文件</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eastAsia="zh-CN"/>
        </w:rPr>
        <w:t>（一）技术文件</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eastAsia="zh-CN"/>
        </w:rPr>
        <w:t>（二）商务文件</w:t>
      </w:r>
    </w:p>
    <w:p>
      <w:pPr>
        <w:pStyle w:val="12"/>
        <w:keepNext w:val="0"/>
        <w:keepLines w:val="0"/>
        <w:pageBreakBefore w:val="0"/>
        <w:widowControl w:val="0"/>
        <w:tabs>
          <w:tab w:val="right" w:leader="dot" w:pos="9071"/>
        </w:tabs>
        <w:kinsoku/>
        <w:wordWrap/>
        <w:overflowPunct/>
        <w:topLinePunct w:val="0"/>
        <w:autoSpaceDE/>
        <w:autoSpaceDN/>
        <w:bidi w:val="0"/>
        <w:adjustRightInd/>
        <w:snapToGrid/>
        <w:spacing w:line="360" w:lineRule="auto"/>
        <w:ind w:left="0" w:leftChars="0" w:firstLine="640" w:firstLineChars="200"/>
        <w:textAlignment w:val="auto"/>
        <w:rPr>
          <w:rFonts w:hint="eastAsia" w:asciiTheme="majorEastAsia" w:hAnsiTheme="majorEastAsia" w:eastAsiaTheme="majorEastAsia" w:cstheme="majorEastAsia"/>
          <w:color w:val="000000"/>
          <w:sz w:val="32"/>
          <w:szCs w:val="32"/>
          <w:highlight w:val="none"/>
          <w:lang w:eastAsia="zh-CN"/>
        </w:rPr>
      </w:pPr>
      <w:r>
        <w:rPr>
          <w:rFonts w:hint="eastAsia" w:asciiTheme="majorEastAsia" w:hAnsiTheme="majorEastAsia" w:eastAsiaTheme="majorEastAsia" w:cstheme="majorEastAsia"/>
          <w:color w:val="000000"/>
          <w:sz w:val="32"/>
          <w:szCs w:val="32"/>
          <w:highlight w:val="none"/>
          <w:lang w:val="en-US" w:eastAsia="zh-CN"/>
        </w:rPr>
        <w:t>（三）供应商声明书</w:t>
      </w:r>
    </w:p>
    <w:p>
      <w:pPr>
        <w:rPr>
          <w:sz w:val="32"/>
          <w:szCs w:val="32"/>
          <w:highlight w:val="none"/>
        </w:rPr>
      </w:pPr>
      <w:r>
        <w:rPr>
          <w:szCs w:val="32"/>
          <w:highlight w:val="none"/>
        </w:rPr>
        <w:fldChar w:fldCharType="end"/>
      </w:r>
    </w:p>
    <w:p>
      <w:pPr>
        <w:jc w:val="center"/>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lang w:val="en-US" w:eastAsia="zh-CN"/>
        </w:rPr>
        <w:br w:type="page"/>
      </w:r>
    </w:p>
    <w:p>
      <w:pPr>
        <w:jc w:val="both"/>
        <w:outlineLvl w:val="2"/>
        <w:rPr>
          <w:rFonts w:ascii="黑体" w:hAnsi="黑体" w:eastAsia="黑体" w:cs="宋体"/>
          <w:color w:val="000000"/>
          <w:sz w:val="28"/>
          <w:szCs w:val="28"/>
          <w:highlight w:val="none"/>
        </w:rPr>
      </w:pPr>
      <w:bookmarkStart w:id="51" w:name="_Toc2330"/>
      <w:bookmarkStart w:id="52" w:name="_Toc5783"/>
      <w:bookmarkStart w:id="53" w:name="_Toc14786"/>
      <w:r>
        <w:rPr>
          <w:rFonts w:hint="eastAsia" w:ascii="黑体" w:hAnsi="黑体" w:eastAsia="黑体" w:cs="宋体"/>
          <w:color w:val="000000"/>
          <w:sz w:val="28"/>
          <w:szCs w:val="28"/>
          <w:highlight w:val="none"/>
        </w:rPr>
        <w:t>一、报价文件</w:t>
      </w:r>
      <w:bookmarkEnd w:id="51"/>
      <w:bookmarkEnd w:id="52"/>
      <w:bookmarkEnd w:id="53"/>
    </w:p>
    <w:p>
      <w:pPr>
        <w:ind w:left="-10" w:leftChars="-5" w:firstLine="10" w:firstLineChars="3"/>
        <w:jc w:val="center"/>
        <w:outlineLvl w:val="3"/>
        <w:rPr>
          <w:rFonts w:hint="eastAsia" w:asciiTheme="majorEastAsia" w:hAnsiTheme="majorEastAsia" w:eastAsiaTheme="majorEastAsia" w:cstheme="majorEastAsia"/>
          <w:color w:val="000000"/>
          <w:sz w:val="36"/>
          <w:szCs w:val="36"/>
          <w:highlight w:val="none"/>
        </w:rPr>
      </w:pPr>
      <w:r>
        <w:rPr>
          <w:rFonts w:hint="eastAsia" w:asciiTheme="majorEastAsia" w:hAnsiTheme="majorEastAsia" w:eastAsiaTheme="majorEastAsia" w:cstheme="majorEastAsia"/>
          <w:color w:val="000000"/>
          <w:sz w:val="36"/>
          <w:szCs w:val="36"/>
          <w:highlight w:val="none"/>
          <w:lang w:eastAsia="zh-CN"/>
        </w:rPr>
        <w:t>（</w:t>
      </w:r>
      <w:r>
        <w:rPr>
          <w:rFonts w:hint="eastAsia" w:asciiTheme="majorEastAsia" w:hAnsiTheme="majorEastAsia" w:eastAsiaTheme="majorEastAsia" w:cstheme="majorEastAsia"/>
          <w:color w:val="000000"/>
          <w:sz w:val="36"/>
          <w:szCs w:val="36"/>
          <w:highlight w:val="none"/>
        </w:rPr>
        <w:t>一</w:t>
      </w:r>
      <w:r>
        <w:rPr>
          <w:rFonts w:hint="eastAsia" w:asciiTheme="majorEastAsia" w:hAnsiTheme="majorEastAsia" w:eastAsiaTheme="majorEastAsia" w:cstheme="majorEastAsia"/>
          <w:color w:val="000000"/>
          <w:sz w:val="36"/>
          <w:szCs w:val="36"/>
          <w:highlight w:val="none"/>
          <w:lang w:eastAsia="zh-CN"/>
        </w:rPr>
        <w:t>）</w:t>
      </w:r>
      <w:r>
        <w:rPr>
          <w:rFonts w:hint="eastAsia" w:asciiTheme="majorEastAsia" w:hAnsiTheme="majorEastAsia" w:eastAsiaTheme="majorEastAsia" w:cstheme="majorEastAsia"/>
          <w:color w:val="000000"/>
          <w:sz w:val="36"/>
          <w:szCs w:val="36"/>
          <w:highlight w:val="none"/>
        </w:rPr>
        <w:t>报 价 函</w:t>
      </w:r>
    </w:p>
    <w:p>
      <w:pPr>
        <w:spacing w:line="440" w:lineRule="exact"/>
        <w:rPr>
          <w:rFonts w:ascii="宋体" w:hAnsi="宋体" w:cs="宋体"/>
          <w:color w:val="000000"/>
          <w:szCs w:val="20"/>
          <w:highlight w:val="none"/>
        </w:rPr>
      </w:pPr>
      <w:r>
        <w:rPr>
          <w:rFonts w:hint="eastAsia" w:ascii="宋体" w:hAnsi="宋体" w:cs="宋体"/>
          <w:color w:val="000000"/>
          <w:highlight w:val="none"/>
          <w:u w:val="single"/>
        </w:rPr>
        <w:t>致</w:t>
      </w:r>
      <w:r>
        <w:rPr>
          <w:rFonts w:hint="eastAsia" w:ascii="宋体" w:hAnsi="宋体" w:cs="宋体"/>
          <w:color w:val="000000"/>
          <w:szCs w:val="20"/>
          <w:highlight w:val="none"/>
          <w:u w:val="single"/>
        </w:rPr>
        <w:t>采购人/代理机构</w:t>
      </w:r>
      <w:r>
        <w:rPr>
          <w:rFonts w:hint="eastAsia" w:ascii="宋体" w:hAnsi="宋体" w:cs="宋体"/>
          <w:color w:val="000000"/>
          <w:highlight w:val="none"/>
        </w:rPr>
        <w:t>：</w:t>
      </w:r>
    </w:p>
    <w:p>
      <w:pPr>
        <w:spacing w:line="440" w:lineRule="exact"/>
        <w:ind w:firstLine="430" w:firstLineChars="205"/>
        <w:rPr>
          <w:rFonts w:ascii="宋体" w:hAnsi="宋体"/>
          <w:color w:val="000000"/>
          <w:highlight w:val="none"/>
        </w:rPr>
      </w:pPr>
      <w:r>
        <w:rPr>
          <w:rFonts w:hint="eastAsia" w:ascii="宋体" w:hAnsi="宋体"/>
          <w:iCs/>
          <w:color w:val="000000"/>
          <w:highlight w:val="none"/>
          <w:u w:val="single"/>
        </w:rPr>
        <w:t>（供应商全称）</w:t>
      </w:r>
      <w:r>
        <w:rPr>
          <w:rFonts w:hint="eastAsia" w:ascii="宋体" w:hAnsi="宋体"/>
          <w:iCs/>
          <w:color w:val="000000"/>
          <w:highlight w:val="none"/>
        </w:rPr>
        <w:t xml:space="preserve"> 授权</w:t>
      </w:r>
      <w:r>
        <w:rPr>
          <w:rFonts w:hint="eastAsia" w:ascii="宋体" w:hAnsi="宋体"/>
          <w:iCs/>
          <w:color w:val="000000"/>
          <w:highlight w:val="none"/>
          <w:u w:val="single"/>
        </w:rPr>
        <w:t xml:space="preserve">（全权代表姓名、职务）     </w:t>
      </w:r>
      <w:r>
        <w:rPr>
          <w:rFonts w:hint="eastAsia" w:ascii="宋体" w:hAnsi="宋体"/>
          <w:iCs/>
          <w:color w:val="000000"/>
          <w:highlight w:val="none"/>
        </w:rPr>
        <w:t xml:space="preserve">为本公司合法代理人，参加贵方组织的 </w:t>
      </w:r>
      <w:r>
        <w:rPr>
          <w:rFonts w:hint="eastAsia" w:ascii="宋体" w:hAnsi="宋体"/>
          <w:iCs/>
          <w:color w:val="000000"/>
          <w:highlight w:val="none"/>
          <w:u w:val="single"/>
        </w:rPr>
        <w:t>（</w:t>
      </w:r>
      <w:r>
        <w:rPr>
          <w:rFonts w:hint="eastAsia" w:ascii="宋体" w:hAnsi="宋体"/>
          <w:iCs/>
          <w:color w:val="000000"/>
          <w:highlight w:val="none"/>
          <w:u w:val="single"/>
          <w:lang w:eastAsia="zh-CN"/>
        </w:rPr>
        <w:t>采购</w:t>
      </w:r>
      <w:r>
        <w:rPr>
          <w:rFonts w:hint="eastAsia" w:ascii="宋体" w:hAnsi="宋体"/>
          <w:iCs/>
          <w:color w:val="000000"/>
          <w:highlight w:val="none"/>
          <w:u w:val="single"/>
        </w:rPr>
        <w:t>项目名称）</w:t>
      </w:r>
      <w:r>
        <w:rPr>
          <w:rFonts w:hint="eastAsia" w:ascii="宋体" w:hAnsi="宋体"/>
          <w:color w:val="000000"/>
          <w:highlight w:val="none"/>
          <w:lang w:eastAsia="zh-CN"/>
        </w:rPr>
        <w:t>采购</w:t>
      </w:r>
      <w:r>
        <w:rPr>
          <w:rFonts w:hint="eastAsia" w:ascii="宋体" w:hAnsi="宋体"/>
          <w:color w:val="000000"/>
          <w:highlight w:val="none"/>
        </w:rPr>
        <w:t>活动，代表本公司处理</w:t>
      </w:r>
      <w:r>
        <w:rPr>
          <w:rFonts w:hint="eastAsia" w:ascii="宋体" w:hAnsi="宋体"/>
          <w:color w:val="000000"/>
          <w:highlight w:val="none"/>
          <w:lang w:eastAsia="zh-CN"/>
        </w:rPr>
        <w:t>采购</w:t>
      </w:r>
      <w:r>
        <w:rPr>
          <w:rFonts w:hint="eastAsia" w:ascii="宋体" w:hAnsi="宋体"/>
          <w:color w:val="000000"/>
          <w:highlight w:val="none"/>
        </w:rPr>
        <w:t>活动中的一切事宜。</w:t>
      </w:r>
    </w:p>
    <w:p>
      <w:pPr>
        <w:spacing w:line="440" w:lineRule="exact"/>
        <w:ind w:left="-10" w:leftChars="-5" w:firstLine="430" w:firstLineChars="205"/>
        <w:rPr>
          <w:rFonts w:ascii="宋体" w:hAnsi="宋体" w:cs="宋体"/>
          <w:color w:val="000000"/>
          <w:highlight w:val="none"/>
        </w:rPr>
      </w:pPr>
      <w:r>
        <w:rPr>
          <w:rFonts w:hint="eastAsia" w:ascii="宋体" w:hAnsi="宋体" w:cs="宋体"/>
          <w:color w:val="000000"/>
          <w:highlight w:val="none"/>
        </w:rPr>
        <w:t>1.按照</w:t>
      </w:r>
      <w:r>
        <w:rPr>
          <w:rFonts w:hint="eastAsia" w:ascii="宋体" w:hAnsi="宋体" w:cs="宋体"/>
          <w:color w:val="000000"/>
          <w:highlight w:val="none"/>
          <w:lang w:eastAsia="zh-CN"/>
        </w:rPr>
        <w:t>采购</w:t>
      </w:r>
      <w:r>
        <w:rPr>
          <w:rFonts w:hint="eastAsia" w:ascii="宋体" w:hAnsi="宋体" w:cs="宋体"/>
          <w:color w:val="000000"/>
          <w:highlight w:val="none"/>
        </w:rPr>
        <w:t>文件规定，提交响应文件（  ）份、电子版（  ）份。</w:t>
      </w:r>
    </w:p>
    <w:p>
      <w:pPr>
        <w:spacing w:line="440" w:lineRule="exact"/>
        <w:ind w:left="-10" w:leftChars="-5" w:firstLine="430" w:firstLineChars="205"/>
        <w:rPr>
          <w:rFonts w:ascii="宋体" w:hAnsi="宋体" w:cs="宋体"/>
          <w:color w:val="000000"/>
          <w:highlight w:val="none"/>
        </w:rPr>
      </w:pPr>
      <w:r>
        <w:rPr>
          <w:rFonts w:hint="eastAsia" w:ascii="宋体" w:hAnsi="宋体" w:cs="宋体"/>
          <w:color w:val="000000"/>
          <w:highlight w:val="none"/>
          <w:lang w:val="en-US" w:eastAsia="zh-CN"/>
        </w:rPr>
        <w:t>2</w:t>
      </w:r>
      <w:r>
        <w:rPr>
          <w:rFonts w:hint="eastAsia" w:ascii="宋体" w:hAnsi="宋体" w:cs="宋体"/>
          <w:color w:val="000000"/>
          <w:highlight w:val="none"/>
        </w:rPr>
        <w:t>.据此函，承诺如下：</w:t>
      </w:r>
    </w:p>
    <w:p>
      <w:pPr>
        <w:spacing w:line="440" w:lineRule="exact"/>
        <w:ind w:left="-10" w:leftChars="-5" w:firstLine="430" w:firstLineChars="205"/>
        <w:rPr>
          <w:rFonts w:ascii="宋体" w:hAnsi="宋体" w:cs="宋体"/>
          <w:color w:val="000000"/>
          <w:highlight w:val="none"/>
        </w:rPr>
      </w:pPr>
      <w:r>
        <w:rPr>
          <w:rFonts w:hint="eastAsia" w:ascii="宋体" w:hAnsi="宋体" w:cs="宋体"/>
          <w:color w:val="000000"/>
          <w:highlight w:val="none"/>
        </w:rPr>
        <w:t>1）</w:t>
      </w:r>
      <w:r>
        <w:rPr>
          <w:rFonts w:hint="eastAsia" w:ascii="宋体" w:hAnsi="宋体"/>
          <w:color w:val="000000"/>
          <w:highlight w:val="none"/>
        </w:rPr>
        <w:t>我方已详细审查全部</w:t>
      </w:r>
      <w:r>
        <w:rPr>
          <w:rFonts w:hint="eastAsia" w:ascii="宋体" w:hAnsi="宋体" w:cs="宋体"/>
          <w:color w:val="000000"/>
          <w:highlight w:val="none"/>
          <w:lang w:eastAsia="zh-CN"/>
        </w:rPr>
        <w:t>采购</w:t>
      </w:r>
      <w:r>
        <w:rPr>
          <w:rFonts w:hint="eastAsia" w:ascii="宋体" w:hAnsi="宋体"/>
          <w:color w:val="000000"/>
          <w:highlight w:val="none"/>
        </w:rPr>
        <w:t>文件及有关的澄清/修改文件，完全理解和同意，并保证遵守</w:t>
      </w:r>
      <w:r>
        <w:rPr>
          <w:rFonts w:hint="eastAsia" w:ascii="宋体" w:hAnsi="宋体" w:cs="宋体"/>
          <w:color w:val="000000"/>
          <w:highlight w:val="none"/>
          <w:lang w:eastAsia="zh-CN"/>
        </w:rPr>
        <w:t>采购</w:t>
      </w:r>
      <w:r>
        <w:rPr>
          <w:rFonts w:hint="eastAsia" w:ascii="宋体" w:hAnsi="宋体"/>
          <w:color w:val="000000"/>
          <w:highlight w:val="none"/>
        </w:rPr>
        <w:t>有关条款规定。</w:t>
      </w:r>
    </w:p>
    <w:p>
      <w:pPr>
        <w:spacing w:line="440" w:lineRule="exact"/>
        <w:ind w:left="-10" w:leftChars="-5" w:firstLine="430" w:firstLineChars="205"/>
        <w:rPr>
          <w:rFonts w:hint="eastAsia" w:ascii="宋体" w:hAnsi="宋体" w:cs="宋体"/>
          <w:color w:val="000000"/>
          <w:highlight w:val="none"/>
        </w:rPr>
      </w:pPr>
      <w:r>
        <w:rPr>
          <w:rFonts w:hint="eastAsia" w:ascii="宋体" w:hAnsi="宋体" w:cs="宋体"/>
          <w:color w:val="000000"/>
          <w:highlight w:val="none"/>
        </w:rPr>
        <w:t>2）报价</w:t>
      </w:r>
    </w:p>
    <w:p>
      <w:pPr>
        <w:spacing w:line="440" w:lineRule="exact"/>
        <w:ind w:left="-10" w:leftChars="-5" w:firstLine="430" w:firstLineChars="205"/>
        <w:rPr>
          <w:rFonts w:hint="eastAsia" w:ascii="宋体" w:hAnsi="宋体" w:cs="宋体"/>
          <w:color w:val="000000"/>
          <w:highlight w:val="none"/>
          <w:lang w:eastAsia="zh-CN"/>
        </w:rPr>
      </w:pPr>
      <w:r>
        <w:rPr>
          <w:rFonts w:hint="eastAsia" w:ascii="宋体" w:hAnsi="宋体" w:cs="宋体"/>
          <w:color w:val="000000"/>
          <w:highlight w:val="none"/>
          <w:lang w:eastAsia="zh-CN"/>
        </w:rPr>
        <w:t>收费标准：候选人税前年薪的</w:t>
      </w:r>
      <w:r>
        <w:rPr>
          <w:rFonts w:hint="eastAsia" w:ascii="宋体" w:hAnsi="宋体" w:cs="宋体"/>
          <w:color w:val="000000"/>
          <w:highlight w:val="none"/>
          <w:u w:val="single"/>
          <w:lang w:val="en-US" w:eastAsia="zh-CN"/>
        </w:rPr>
        <w:t xml:space="preserve">     </w:t>
      </w:r>
      <w:r>
        <w:rPr>
          <w:rFonts w:hint="eastAsia" w:ascii="宋体" w:hAnsi="宋体" w:cs="宋体"/>
          <w:color w:val="000000"/>
          <w:highlight w:val="none"/>
          <w:lang w:val="en-US" w:eastAsia="zh-CN"/>
        </w:rPr>
        <w:t>%</w:t>
      </w:r>
      <w:r>
        <w:rPr>
          <w:rFonts w:hint="eastAsia" w:ascii="宋体" w:hAnsi="宋体" w:cs="宋体"/>
          <w:color w:val="000000"/>
          <w:highlight w:val="none"/>
          <w:lang w:eastAsia="zh-CN"/>
        </w:rPr>
        <w:t>；</w:t>
      </w:r>
    </w:p>
    <w:p>
      <w:pPr>
        <w:spacing w:line="440" w:lineRule="exact"/>
        <w:ind w:left="-10" w:leftChars="-5" w:firstLine="430" w:firstLineChars="205"/>
        <w:rPr>
          <w:rFonts w:hint="eastAsia" w:ascii="宋体" w:hAnsi="宋体" w:cs="宋体"/>
          <w:color w:val="000000"/>
          <w:highlight w:val="none"/>
        </w:rPr>
      </w:pPr>
      <w:r>
        <w:rPr>
          <w:rFonts w:hint="eastAsia" w:ascii="宋体" w:hAnsi="宋体" w:cs="宋体"/>
          <w:color w:val="000000"/>
          <w:highlight w:val="none"/>
        </w:rPr>
        <w:t>本报价已经包含了所</w:t>
      </w:r>
      <w:r>
        <w:rPr>
          <w:rFonts w:hint="eastAsia" w:ascii="宋体" w:hAnsi="宋体" w:cs="宋体"/>
          <w:color w:val="000000"/>
          <w:highlight w:val="none"/>
          <w:lang w:eastAsia="zh-CN"/>
        </w:rPr>
        <w:t>提</w:t>
      </w:r>
      <w:r>
        <w:rPr>
          <w:rFonts w:hint="eastAsia" w:ascii="宋体" w:hAnsi="宋体" w:cs="宋体"/>
          <w:color w:val="000000"/>
          <w:highlight w:val="none"/>
        </w:rPr>
        <w:t>供服务应纳的税金及</w:t>
      </w:r>
      <w:r>
        <w:rPr>
          <w:rFonts w:hint="eastAsia" w:ascii="宋体" w:hAnsi="宋体" w:cs="宋体"/>
          <w:color w:val="000000"/>
          <w:highlight w:val="none"/>
          <w:lang w:eastAsia="zh-CN"/>
        </w:rPr>
        <w:t>采购</w:t>
      </w:r>
      <w:r>
        <w:rPr>
          <w:rFonts w:hint="eastAsia" w:ascii="宋体" w:hAnsi="宋体" w:cs="宋体"/>
          <w:color w:val="000000"/>
          <w:highlight w:val="none"/>
        </w:rPr>
        <w:t>文件规定的报价方式应包含的其它费用。本报价在响应性有效期内固定不变，并在合同有效期内不受利率波动的影响。</w:t>
      </w:r>
    </w:p>
    <w:p>
      <w:pPr>
        <w:numPr>
          <w:ilvl w:val="0"/>
          <w:numId w:val="2"/>
        </w:numPr>
        <w:spacing w:line="440" w:lineRule="exact"/>
        <w:ind w:left="-10" w:leftChars="-5" w:firstLine="430" w:firstLineChars="205"/>
        <w:rPr>
          <w:rFonts w:hint="eastAsia" w:ascii="宋体" w:hAnsi="宋体" w:cs="宋体"/>
          <w:color w:val="000000"/>
          <w:highlight w:val="none"/>
          <w:lang w:eastAsia="zh-CN"/>
        </w:rPr>
      </w:pPr>
      <w:r>
        <w:rPr>
          <w:rFonts w:hint="eastAsia" w:ascii="宋体" w:hAnsi="宋体" w:cs="宋体"/>
          <w:color w:val="000000"/>
          <w:highlight w:val="none"/>
          <w:lang w:eastAsia="zh-CN"/>
        </w:rPr>
        <w:t>我方已详细审核其他经济条款要求，完全理解和同意，并承诺遵守。</w:t>
      </w:r>
    </w:p>
    <w:p>
      <w:pPr>
        <w:spacing w:line="440" w:lineRule="exact"/>
        <w:ind w:left="-10" w:leftChars="-5" w:firstLine="430" w:firstLineChars="205"/>
        <w:rPr>
          <w:rFonts w:hint="eastAsia" w:ascii="宋体" w:hAnsi="宋体" w:cs="宋体"/>
          <w:color w:val="000000"/>
          <w:highlight w:val="none"/>
        </w:rPr>
      </w:pPr>
      <w:r>
        <w:rPr>
          <w:rFonts w:hint="eastAsia" w:ascii="宋体" w:hAnsi="宋体" w:cs="宋体"/>
          <w:color w:val="000000"/>
          <w:highlight w:val="none"/>
          <w:lang w:val="en-US" w:eastAsia="zh-CN"/>
        </w:rPr>
        <w:t>4</w:t>
      </w:r>
      <w:r>
        <w:rPr>
          <w:rFonts w:hint="eastAsia" w:ascii="宋体" w:hAnsi="宋体" w:cs="宋体"/>
          <w:color w:val="000000"/>
          <w:highlight w:val="none"/>
        </w:rPr>
        <w:t>）服务内容：</w:t>
      </w:r>
      <w:r>
        <w:rPr>
          <w:rFonts w:hint="eastAsia" w:ascii="宋体" w:hAnsi="宋体" w:cs="宋体"/>
          <w:color w:val="000000"/>
          <w:highlight w:val="none"/>
          <w:u w:val="single"/>
        </w:rPr>
        <w:t xml:space="preserve">            </w:t>
      </w:r>
    </w:p>
    <w:p>
      <w:pPr>
        <w:spacing w:line="440" w:lineRule="exact"/>
        <w:ind w:left="-10" w:leftChars="-5" w:firstLine="430" w:firstLineChars="205"/>
        <w:rPr>
          <w:rFonts w:ascii="宋体" w:hAnsi="宋体" w:cs="宋体"/>
          <w:color w:val="000000"/>
          <w:highlight w:val="none"/>
        </w:rPr>
      </w:pPr>
      <w:r>
        <w:rPr>
          <w:rFonts w:hint="eastAsia" w:ascii="宋体" w:hAnsi="宋体" w:cs="宋体"/>
          <w:color w:val="000000"/>
          <w:highlight w:val="none"/>
          <w:lang w:val="en-US" w:eastAsia="zh-CN"/>
        </w:rPr>
        <w:t>5</w:t>
      </w:r>
      <w:r>
        <w:rPr>
          <w:rFonts w:hint="eastAsia" w:ascii="宋体" w:hAnsi="宋体" w:cs="宋体"/>
          <w:color w:val="000000"/>
          <w:highlight w:val="none"/>
        </w:rPr>
        <w:t>）</w:t>
      </w:r>
      <w:r>
        <w:rPr>
          <w:rFonts w:hint="eastAsia" w:ascii="宋体" w:hAnsi="宋体" w:cs="宋体"/>
          <w:color w:val="000000"/>
          <w:highlight w:val="none"/>
          <w:lang w:eastAsia="zh-CN"/>
        </w:rPr>
        <w:t>岗位交付期</w:t>
      </w:r>
      <w:r>
        <w:rPr>
          <w:rFonts w:hint="eastAsia" w:ascii="宋体" w:hAnsi="宋体" w:cs="宋体"/>
          <w:color w:val="000000"/>
          <w:highlight w:val="none"/>
        </w:rPr>
        <w:t>：</w:t>
      </w:r>
      <w:r>
        <w:rPr>
          <w:rFonts w:hint="eastAsia" w:ascii="宋体" w:hAnsi="宋体" w:cs="宋体"/>
          <w:color w:val="000000"/>
          <w:highlight w:val="none"/>
          <w:u w:val="single"/>
        </w:rPr>
        <w:t xml:space="preserve">             </w:t>
      </w:r>
    </w:p>
    <w:p>
      <w:pPr>
        <w:spacing w:line="440" w:lineRule="exact"/>
        <w:ind w:left="-10" w:leftChars="-5" w:firstLine="430" w:firstLineChars="205"/>
        <w:rPr>
          <w:rFonts w:ascii="宋体" w:hAnsi="宋体" w:cs="宋体"/>
          <w:color w:val="000000"/>
          <w:highlight w:val="none"/>
        </w:rPr>
      </w:pPr>
      <w:r>
        <w:rPr>
          <w:rFonts w:hint="eastAsia" w:ascii="宋体" w:hAnsi="宋体" w:cs="宋体"/>
          <w:color w:val="000000"/>
          <w:highlight w:val="none"/>
          <w:lang w:val="en-US" w:eastAsia="zh-CN"/>
        </w:rPr>
        <w:t>6</w:t>
      </w:r>
      <w:r>
        <w:rPr>
          <w:rFonts w:hint="eastAsia" w:ascii="宋体" w:hAnsi="宋体" w:cs="宋体"/>
          <w:color w:val="000000"/>
          <w:highlight w:val="none"/>
        </w:rPr>
        <w:t>）本响应性自谈判之日起</w:t>
      </w:r>
      <w:r>
        <w:rPr>
          <w:rFonts w:hint="eastAsia" w:ascii="宋体" w:hAnsi="宋体" w:cs="宋体"/>
          <w:color w:val="000000"/>
          <w:highlight w:val="none"/>
          <w:u w:val="single"/>
          <w:lang w:val="en-US" w:eastAsia="zh-CN"/>
        </w:rPr>
        <w:t>6</w:t>
      </w:r>
      <w:r>
        <w:rPr>
          <w:rFonts w:hint="eastAsia" w:ascii="宋体" w:hAnsi="宋体" w:cs="宋体"/>
          <w:color w:val="000000"/>
          <w:highlight w:val="none"/>
          <w:u w:val="single"/>
        </w:rPr>
        <w:t>0</w:t>
      </w:r>
      <w:r>
        <w:rPr>
          <w:rFonts w:hint="eastAsia" w:ascii="宋体" w:hAnsi="宋体" w:cs="宋体"/>
          <w:color w:val="000000"/>
          <w:highlight w:val="none"/>
        </w:rPr>
        <w:t>天内有效。</w:t>
      </w:r>
    </w:p>
    <w:p>
      <w:pPr>
        <w:spacing w:line="440" w:lineRule="exact"/>
        <w:ind w:left="-10" w:leftChars="-5" w:firstLine="430" w:firstLineChars="205"/>
        <w:rPr>
          <w:rFonts w:ascii="宋体" w:hAnsi="宋体" w:cs="宋体"/>
          <w:color w:val="000000"/>
          <w:highlight w:val="none"/>
        </w:rPr>
      </w:pPr>
      <w:r>
        <w:rPr>
          <w:rFonts w:hint="eastAsia" w:ascii="宋体" w:hAnsi="宋体" w:cs="宋体"/>
          <w:color w:val="000000"/>
          <w:highlight w:val="none"/>
          <w:lang w:val="en-US" w:eastAsia="zh-CN"/>
        </w:rPr>
        <w:t>7</w:t>
      </w:r>
      <w:r>
        <w:rPr>
          <w:rFonts w:hint="eastAsia" w:ascii="宋体" w:hAnsi="宋体" w:cs="宋体"/>
          <w:color w:val="000000"/>
          <w:highlight w:val="none"/>
        </w:rPr>
        <w:t>）保证在成交后忠实地执行</w:t>
      </w:r>
      <w:r>
        <w:rPr>
          <w:rFonts w:hint="eastAsia" w:ascii="宋体" w:hAnsi="宋体" w:cs="宋体"/>
          <w:color w:val="000000"/>
          <w:highlight w:val="none"/>
          <w:lang w:eastAsia="zh-CN"/>
        </w:rPr>
        <w:t>本项目</w:t>
      </w:r>
      <w:r>
        <w:rPr>
          <w:rFonts w:hint="eastAsia" w:ascii="宋体" w:hAnsi="宋体" w:cs="宋体"/>
          <w:color w:val="000000"/>
          <w:highlight w:val="none"/>
        </w:rPr>
        <w:t>的合同，并承担合同规定的责任义务。保证在成交后按照</w:t>
      </w:r>
      <w:r>
        <w:rPr>
          <w:rFonts w:hint="eastAsia" w:ascii="宋体" w:hAnsi="宋体" w:cs="宋体"/>
          <w:color w:val="000000"/>
          <w:highlight w:val="none"/>
          <w:lang w:eastAsia="zh-CN"/>
        </w:rPr>
        <w:t>采购</w:t>
      </w:r>
      <w:r>
        <w:rPr>
          <w:rFonts w:hint="eastAsia" w:ascii="宋体" w:hAnsi="宋体" w:cs="宋体"/>
          <w:color w:val="000000"/>
          <w:highlight w:val="none"/>
        </w:rPr>
        <w:t>文件的规定支付成交服务费。</w:t>
      </w:r>
    </w:p>
    <w:p>
      <w:pPr>
        <w:spacing w:line="440" w:lineRule="exact"/>
        <w:ind w:left="-10" w:leftChars="-5" w:firstLine="430" w:firstLineChars="205"/>
        <w:rPr>
          <w:rFonts w:ascii="宋体" w:hAnsi="宋体" w:cs="宋体"/>
          <w:color w:val="000000"/>
          <w:highlight w:val="none"/>
        </w:rPr>
      </w:pPr>
      <w:r>
        <w:rPr>
          <w:rFonts w:hint="eastAsia" w:ascii="宋体" w:hAnsi="宋体" w:cs="宋体"/>
          <w:color w:val="000000"/>
          <w:highlight w:val="none"/>
          <w:lang w:val="en-US" w:eastAsia="zh-CN"/>
        </w:rPr>
        <w:t>8</w:t>
      </w:r>
      <w:r>
        <w:rPr>
          <w:rFonts w:hint="eastAsia" w:ascii="宋体" w:hAnsi="宋体" w:cs="宋体"/>
          <w:color w:val="000000"/>
          <w:highlight w:val="none"/>
        </w:rPr>
        <w:t>）</w:t>
      </w:r>
      <w:r>
        <w:rPr>
          <w:rFonts w:hint="eastAsia" w:ascii="宋体" w:hAnsi="宋体"/>
          <w:color w:val="000000"/>
          <w:highlight w:val="none"/>
        </w:rPr>
        <w:t>本响应文件提供的报价、资格、技术、商务等文件均真实、有效、准确。若有违背，我方愿意承担由此而产生的一切后果。</w:t>
      </w:r>
    </w:p>
    <w:p>
      <w:pPr>
        <w:spacing w:line="440" w:lineRule="exact"/>
        <w:ind w:left="-10" w:leftChars="-5" w:firstLine="430" w:firstLineChars="205"/>
        <w:rPr>
          <w:rFonts w:ascii="宋体" w:hAnsi="宋体" w:cs="宋体"/>
          <w:color w:val="000000"/>
          <w:highlight w:val="none"/>
        </w:rPr>
      </w:pPr>
      <w:r>
        <w:rPr>
          <w:rFonts w:hint="eastAsia" w:ascii="宋体" w:hAnsi="宋体" w:cs="宋体"/>
          <w:color w:val="000000"/>
          <w:highlight w:val="none"/>
          <w:lang w:val="en-US" w:eastAsia="zh-CN"/>
        </w:rPr>
        <w:t>9</w:t>
      </w:r>
      <w:r>
        <w:rPr>
          <w:rFonts w:hint="eastAsia" w:ascii="宋体" w:hAnsi="宋体" w:cs="宋体"/>
          <w:color w:val="000000"/>
          <w:highlight w:val="none"/>
        </w:rPr>
        <w:t>）我方理解本次采购活动是参照相关法律法规开展的企业采购，非政府采购。</w:t>
      </w:r>
    </w:p>
    <w:p>
      <w:pPr>
        <w:spacing w:line="440" w:lineRule="exact"/>
        <w:ind w:left="-10" w:leftChars="-5" w:firstLine="430" w:firstLineChars="205"/>
        <w:rPr>
          <w:rFonts w:ascii="宋体" w:hAnsi="宋体" w:cs="宋体"/>
          <w:color w:val="000000"/>
          <w:highlight w:val="none"/>
        </w:rPr>
      </w:pPr>
      <w:r>
        <w:rPr>
          <w:rFonts w:hint="eastAsia" w:ascii="宋体" w:hAnsi="宋体" w:cs="宋体"/>
          <w:color w:val="000000"/>
          <w:highlight w:val="none"/>
          <w:lang w:val="en-US" w:eastAsia="zh-CN"/>
        </w:rPr>
        <w:t>10</w:t>
      </w:r>
      <w:r>
        <w:rPr>
          <w:rFonts w:hint="eastAsia" w:ascii="宋体" w:hAnsi="宋体" w:cs="宋体"/>
          <w:color w:val="000000"/>
          <w:highlight w:val="none"/>
        </w:rPr>
        <w:t>）我们郑重声明：我公司符合相关法律法规规定的参加本次采购活动应当具备的条件：具有健全的财务会计制度、依法缴纳税收和社会保障资金、参加本次采购活动之前的三年内，在经营活动中无重大违法活动。</w:t>
      </w:r>
    </w:p>
    <w:p>
      <w:pPr>
        <w:spacing w:line="440" w:lineRule="exact"/>
        <w:ind w:left="-10" w:leftChars="-5" w:firstLine="430" w:firstLineChars="205"/>
        <w:jc w:val="right"/>
        <w:rPr>
          <w:rFonts w:ascii="宋体" w:hAnsi="宋体" w:cs="宋体"/>
          <w:color w:val="000000"/>
          <w:highlight w:val="none"/>
        </w:rPr>
      </w:pPr>
    </w:p>
    <w:p>
      <w:pPr>
        <w:spacing w:line="440" w:lineRule="exact"/>
        <w:ind w:left="-10" w:leftChars="-5" w:firstLine="430" w:firstLineChars="205"/>
        <w:jc w:val="right"/>
        <w:rPr>
          <w:rFonts w:ascii="宋体" w:hAnsi="宋体" w:cs="宋体"/>
          <w:color w:val="000000"/>
          <w:highlight w:val="none"/>
        </w:rPr>
      </w:pPr>
      <w:r>
        <w:rPr>
          <w:rFonts w:hint="eastAsia" w:ascii="宋体" w:hAnsi="宋体" w:cs="宋体"/>
          <w:color w:val="000000"/>
          <w:highlight w:val="none"/>
        </w:rPr>
        <w:t>供应商名称（盖章）：XXXXXXX有限公司</w:t>
      </w:r>
    </w:p>
    <w:p>
      <w:pPr>
        <w:spacing w:line="440" w:lineRule="exact"/>
        <w:ind w:left="-10" w:leftChars="-5" w:firstLine="430" w:firstLineChars="205"/>
        <w:jc w:val="right"/>
        <w:rPr>
          <w:rFonts w:ascii="宋体" w:hAnsi="宋体" w:cs="宋体"/>
          <w:color w:val="000000"/>
          <w:highlight w:val="none"/>
        </w:rPr>
      </w:pPr>
      <w:r>
        <w:rPr>
          <w:rFonts w:hint="eastAsia" w:ascii="宋体" w:hAnsi="宋体" w:cs="宋体"/>
          <w:color w:val="000000"/>
          <w:highlight w:val="none"/>
        </w:rPr>
        <w:t xml:space="preserve">法定代表人或授权代表（签字）：                </w:t>
      </w:r>
    </w:p>
    <w:p>
      <w:pPr>
        <w:spacing w:line="440" w:lineRule="exact"/>
        <w:ind w:left="-10" w:leftChars="-5" w:firstLine="430" w:firstLineChars="205"/>
        <w:jc w:val="right"/>
        <w:rPr>
          <w:rFonts w:ascii="宋体" w:hAnsi="宋体" w:cs="宋体"/>
          <w:color w:val="000000"/>
          <w:highlight w:val="none"/>
        </w:rPr>
        <w:sectPr>
          <w:pgSz w:w="11907" w:h="16840"/>
          <w:pgMar w:top="1531" w:right="1418" w:bottom="1361" w:left="1418" w:header="720" w:footer="720" w:gutter="0"/>
          <w:cols w:space="720" w:num="1"/>
          <w:docGrid w:linePitch="285" w:charSpace="0"/>
        </w:sectPr>
      </w:pPr>
      <w:r>
        <w:rPr>
          <w:rFonts w:hint="eastAsia" w:ascii="宋体" w:hAnsi="宋体" w:cs="宋体"/>
          <w:color w:val="000000"/>
          <w:highlight w:val="none"/>
        </w:rPr>
        <w:t>日期：</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年</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月</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日</w:t>
      </w:r>
    </w:p>
    <w:p>
      <w:pPr>
        <w:ind w:left="-10" w:leftChars="-5" w:firstLine="10" w:firstLineChars="3"/>
        <w:jc w:val="center"/>
        <w:outlineLvl w:val="3"/>
        <w:rPr>
          <w:rFonts w:hint="eastAsia" w:asciiTheme="majorEastAsia" w:hAnsiTheme="majorEastAsia" w:eastAsiaTheme="majorEastAsia" w:cstheme="majorEastAsia"/>
          <w:color w:val="000000"/>
          <w:sz w:val="36"/>
          <w:szCs w:val="36"/>
          <w:highlight w:val="none"/>
        </w:rPr>
      </w:pPr>
      <w:r>
        <w:rPr>
          <w:rFonts w:hint="eastAsia" w:asciiTheme="majorEastAsia" w:hAnsiTheme="majorEastAsia" w:eastAsiaTheme="majorEastAsia" w:cstheme="majorEastAsia"/>
          <w:color w:val="000000"/>
          <w:sz w:val="36"/>
          <w:szCs w:val="36"/>
          <w:highlight w:val="none"/>
          <w:lang w:eastAsia="zh-CN"/>
        </w:rPr>
        <w:t>（</w:t>
      </w:r>
      <w:r>
        <w:rPr>
          <w:rFonts w:hint="eastAsia" w:asciiTheme="majorEastAsia" w:hAnsiTheme="majorEastAsia" w:eastAsiaTheme="majorEastAsia" w:cstheme="majorEastAsia"/>
          <w:color w:val="000000"/>
          <w:sz w:val="36"/>
          <w:szCs w:val="36"/>
          <w:highlight w:val="none"/>
        </w:rPr>
        <w:t>二</w:t>
      </w:r>
      <w:r>
        <w:rPr>
          <w:rFonts w:hint="eastAsia" w:asciiTheme="majorEastAsia" w:hAnsiTheme="majorEastAsia" w:eastAsiaTheme="majorEastAsia" w:cstheme="majorEastAsia"/>
          <w:color w:val="000000"/>
          <w:sz w:val="36"/>
          <w:szCs w:val="36"/>
          <w:highlight w:val="none"/>
          <w:lang w:eastAsia="zh-CN"/>
        </w:rPr>
        <w:t>）</w:t>
      </w:r>
      <w:r>
        <w:rPr>
          <w:rFonts w:hint="eastAsia" w:asciiTheme="majorEastAsia" w:hAnsiTheme="majorEastAsia" w:eastAsiaTheme="majorEastAsia" w:cstheme="majorEastAsia"/>
          <w:color w:val="000000"/>
          <w:sz w:val="36"/>
          <w:szCs w:val="36"/>
          <w:highlight w:val="none"/>
        </w:rPr>
        <w:t>报价一览表</w:t>
      </w:r>
    </w:p>
    <w:p>
      <w:pPr>
        <w:pStyle w:val="5"/>
        <w:jc w:val="center"/>
        <w:rPr>
          <w:color w:val="000000"/>
          <w:highlight w:val="none"/>
          <w:lang w:val="en-US" w:eastAsia="zh-CN"/>
        </w:rPr>
      </w:pPr>
      <w:r>
        <w:rPr>
          <w:rFonts w:hint="eastAsia"/>
          <w:color w:val="000000"/>
          <w:highlight w:val="none"/>
          <w:lang w:val="en-US" w:eastAsia="zh-CN"/>
        </w:rPr>
        <w:t xml:space="preserve">                                                               </w:t>
      </w:r>
    </w:p>
    <w:p>
      <w:pPr>
        <w:pStyle w:val="6"/>
        <w:spacing w:line="240" w:lineRule="auto"/>
        <w:ind w:firstLine="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项目名称：    </w:t>
      </w:r>
    </w:p>
    <w:p>
      <w:pPr>
        <w:pStyle w:val="6"/>
        <w:spacing w:line="240" w:lineRule="auto"/>
        <w:ind w:firstLine="0"/>
        <w:rPr>
          <w:rFonts w:hint="eastAsia" w:ascii="宋体" w:hAnsi="宋体" w:eastAsia="宋体" w:cs="宋体"/>
          <w:color w:val="000000"/>
          <w:szCs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330"/>
        <w:gridCol w:w="2777"/>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65" w:type="dxa"/>
            <w:vAlign w:val="center"/>
          </w:tcPr>
          <w:p>
            <w:pPr>
              <w:widowControl w:val="0"/>
              <w:spacing w:line="40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序号</w:t>
            </w:r>
          </w:p>
        </w:tc>
        <w:tc>
          <w:tcPr>
            <w:tcW w:w="3330" w:type="dxa"/>
            <w:vAlign w:val="center"/>
          </w:tcPr>
          <w:p>
            <w:pPr>
              <w:widowControl w:val="0"/>
              <w:spacing w:line="40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服务项目</w:t>
            </w:r>
          </w:p>
        </w:tc>
        <w:tc>
          <w:tcPr>
            <w:tcW w:w="2777" w:type="dxa"/>
            <w:vAlign w:val="center"/>
          </w:tcPr>
          <w:p>
            <w:pPr>
              <w:widowControl w:val="0"/>
              <w:spacing w:line="40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报价</w:t>
            </w:r>
            <w:r>
              <w:rPr>
                <w:rFonts w:hint="eastAsia" w:asciiTheme="minorEastAsia" w:hAnsiTheme="minorEastAsia" w:cstheme="minorEastAsia"/>
                <w:sz w:val="28"/>
                <w:szCs w:val="28"/>
                <w:highlight w:val="none"/>
                <w:lang w:eastAsia="zh-CN"/>
              </w:rPr>
              <w:t>费率</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lang w:eastAsia="zh-CN"/>
              </w:rPr>
              <w:t>）</w:t>
            </w:r>
          </w:p>
        </w:tc>
        <w:tc>
          <w:tcPr>
            <w:tcW w:w="2316" w:type="dxa"/>
            <w:vAlign w:val="center"/>
          </w:tcPr>
          <w:p>
            <w:pPr>
              <w:widowControl w:val="0"/>
              <w:spacing w:line="40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eastAsia="zh-CN"/>
              </w:rPr>
              <w:t>其他经济条款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65" w:type="dxa"/>
            <w:vAlign w:val="center"/>
          </w:tcPr>
          <w:p>
            <w:pPr>
              <w:widowControl w:val="0"/>
              <w:spacing w:line="400" w:lineRule="exact"/>
              <w:jc w:val="cente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1</w:t>
            </w:r>
          </w:p>
        </w:tc>
        <w:tc>
          <w:tcPr>
            <w:tcW w:w="3330" w:type="dxa"/>
          </w:tcPr>
          <w:p>
            <w:pPr>
              <w:widowControl w:val="0"/>
              <w:spacing w:line="400" w:lineRule="exact"/>
              <w:jc w:val="left"/>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eastAsia="zh-CN"/>
              </w:rPr>
              <w:t>贵阳市投资控股集团有限公司猎头服务供应商</w:t>
            </w:r>
            <w:r>
              <w:rPr>
                <w:rFonts w:hint="eastAsia" w:asciiTheme="minorEastAsia" w:hAnsiTheme="minorEastAsia" w:cstheme="minorEastAsia"/>
                <w:sz w:val="28"/>
                <w:szCs w:val="28"/>
                <w:highlight w:val="none"/>
                <w:lang w:eastAsia="zh-CN"/>
              </w:rPr>
              <w:t>采购项目</w:t>
            </w:r>
          </w:p>
        </w:tc>
        <w:tc>
          <w:tcPr>
            <w:tcW w:w="2777" w:type="dxa"/>
          </w:tcPr>
          <w:p>
            <w:pPr>
              <w:widowControl w:val="0"/>
              <w:spacing w:line="400" w:lineRule="exact"/>
              <w:jc w:val="center"/>
              <w:rPr>
                <w:rFonts w:hint="eastAsia" w:asciiTheme="minorEastAsia" w:hAnsiTheme="minorEastAsia" w:eastAsiaTheme="minorEastAsia" w:cstheme="minorEastAsia"/>
                <w:sz w:val="28"/>
                <w:szCs w:val="28"/>
                <w:highlight w:val="none"/>
                <w:lang w:eastAsia="zh-CN"/>
              </w:rPr>
            </w:pPr>
          </w:p>
        </w:tc>
        <w:tc>
          <w:tcPr>
            <w:tcW w:w="2316" w:type="dxa"/>
          </w:tcPr>
          <w:p>
            <w:pPr>
              <w:widowControl w:val="0"/>
              <w:spacing w:line="400" w:lineRule="exact"/>
              <w:jc w:val="center"/>
              <w:rPr>
                <w:rFonts w:hint="eastAsia" w:asciiTheme="minorEastAsia" w:hAnsiTheme="minorEastAsia" w:eastAsiaTheme="minorEastAsia" w:cstheme="minorEastAsia"/>
                <w:sz w:val="28"/>
                <w:szCs w:val="28"/>
                <w:highlight w:val="none"/>
                <w:lang w:eastAsia="zh-CN"/>
              </w:rPr>
            </w:pPr>
          </w:p>
        </w:tc>
      </w:tr>
    </w:tbl>
    <w:p>
      <w:pPr>
        <w:pStyle w:val="6"/>
        <w:spacing w:line="240" w:lineRule="auto"/>
        <w:ind w:firstLine="0"/>
        <w:rPr>
          <w:rFonts w:hint="eastAsia" w:ascii="宋体" w:hAnsi="宋体" w:eastAsia="宋体" w:cs="宋体"/>
          <w:color w:val="000000"/>
          <w:szCs w:val="24"/>
          <w:highlight w:val="none"/>
        </w:rPr>
      </w:pPr>
    </w:p>
    <w:p>
      <w:pPr>
        <w:pStyle w:val="6"/>
        <w:spacing w:line="240" w:lineRule="auto"/>
        <w:ind w:firstLine="0"/>
        <w:rPr>
          <w:rFonts w:hint="eastAsia" w:ascii="宋体" w:hAnsi="宋体" w:eastAsia="宋体" w:cs="宋体"/>
          <w:color w:val="000000"/>
          <w:szCs w:val="24"/>
          <w:highlight w:val="none"/>
        </w:rPr>
      </w:pPr>
    </w:p>
    <w:p>
      <w:pPr>
        <w:pStyle w:val="6"/>
        <w:spacing w:line="240" w:lineRule="auto"/>
        <w:ind w:firstLine="0"/>
        <w:rPr>
          <w:rFonts w:ascii="宋体" w:hAnsi="宋体" w:eastAsia="宋体" w:cs="宋体"/>
          <w:color w:val="000000"/>
          <w:szCs w:val="24"/>
          <w:highlight w:val="none"/>
        </w:rPr>
      </w:pPr>
      <w:r>
        <w:rPr>
          <w:rFonts w:hint="eastAsia" w:ascii="宋体" w:hAnsi="宋体" w:eastAsia="宋体" w:cs="宋体"/>
          <w:color w:val="000000"/>
          <w:szCs w:val="24"/>
          <w:highlight w:val="none"/>
        </w:rPr>
        <w:t xml:space="preserve">                                                               </w:t>
      </w:r>
    </w:p>
    <w:p>
      <w:pPr>
        <w:rPr>
          <w:rFonts w:ascii="宋体" w:hAnsi="宋体" w:cs="宋体"/>
          <w:color w:val="000000"/>
          <w:highlight w:val="none"/>
        </w:rPr>
      </w:pPr>
      <w:r>
        <w:rPr>
          <w:rFonts w:hint="eastAsia" w:ascii="宋体" w:hAnsi="宋体" w:cs="宋体"/>
          <w:color w:val="000000"/>
          <w:highlight w:val="none"/>
        </w:rPr>
        <w:t>注：1.响应性报价应与“响应性函”中响应性报价一致，如不一致，以报价一览表为准。</w:t>
      </w:r>
    </w:p>
    <w:p>
      <w:pPr>
        <w:ind w:firstLine="420" w:firstLineChars="200"/>
        <w:rPr>
          <w:rFonts w:ascii="宋体" w:hAnsi="宋体" w:cs="宋体"/>
          <w:color w:val="000000"/>
          <w:highlight w:val="none"/>
        </w:rPr>
      </w:pPr>
      <w:r>
        <w:rPr>
          <w:rFonts w:hint="eastAsia" w:ascii="宋体" w:hAnsi="宋体" w:cs="宋体"/>
          <w:color w:val="000000"/>
          <w:highlight w:val="none"/>
        </w:rPr>
        <w:t>2.有关响应性价优惠折扣、谈判文件允许的备选方案均应载明。</w:t>
      </w:r>
    </w:p>
    <w:p>
      <w:pPr>
        <w:ind w:firstLine="420" w:firstLineChars="200"/>
        <w:rPr>
          <w:rFonts w:ascii="宋体" w:hAnsi="宋体" w:cs="宋体"/>
          <w:color w:val="000000"/>
          <w:highlight w:val="none"/>
        </w:rPr>
      </w:pPr>
      <w:r>
        <w:rPr>
          <w:rFonts w:hint="eastAsia" w:ascii="宋体" w:hAnsi="宋体" w:cs="宋体"/>
          <w:color w:val="000000"/>
          <w:highlight w:val="none"/>
        </w:rPr>
        <w:t>3.“报价一览表”为多页的，每页均需由法定代表人或授权代表签字并盖供应商印章。</w:t>
      </w:r>
    </w:p>
    <w:p>
      <w:pPr>
        <w:adjustRightInd w:val="0"/>
        <w:ind w:right="960" w:firstLine="420" w:firstLineChars="200"/>
        <w:jc w:val="center"/>
        <w:rPr>
          <w:rFonts w:ascii="宋体" w:hAnsi="宋体" w:cs="宋体"/>
          <w:color w:val="000000"/>
          <w:highlight w:val="none"/>
        </w:rPr>
      </w:pPr>
      <w:r>
        <w:rPr>
          <w:rFonts w:hint="eastAsia" w:ascii="宋体" w:hAnsi="宋体" w:cs="宋体"/>
          <w:color w:val="000000"/>
          <w:highlight w:val="none"/>
        </w:rPr>
        <w:t xml:space="preserve">                                   供应商名称（盖章）：XXXXXXX有限公司</w:t>
      </w:r>
    </w:p>
    <w:p>
      <w:pPr>
        <w:wordWrap w:val="0"/>
        <w:adjustRightInd w:val="0"/>
        <w:ind w:firstLine="420" w:firstLineChars="200"/>
        <w:jc w:val="right"/>
        <w:rPr>
          <w:rFonts w:ascii="宋体" w:hAnsi="宋体" w:cs="宋体"/>
          <w:color w:val="000000"/>
          <w:highlight w:val="none"/>
        </w:rPr>
      </w:pPr>
      <w:r>
        <w:rPr>
          <w:rFonts w:hint="eastAsia" w:ascii="宋体" w:hAnsi="宋体" w:cs="宋体"/>
          <w:color w:val="000000"/>
          <w:highlight w:val="none"/>
        </w:rPr>
        <w:t xml:space="preserve">法定代表人或授权代表（签字）：                </w:t>
      </w:r>
    </w:p>
    <w:p>
      <w:pPr>
        <w:wordWrap w:val="0"/>
        <w:ind w:left="-10" w:leftChars="-5" w:right="960" w:firstLine="430" w:firstLineChars="205"/>
        <w:jc w:val="center"/>
        <w:rPr>
          <w:rFonts w:ascii="宋体" w:hAnsi="宋体" w:cs="宋体"/>
          <w:color w:val="000000"/>
          <w:highlight w:val="none"/>
        </w:rPr>
      </w:pPr>
      <w:r>
        <w:rPr>
          <w:rFonts w:hint="eastAsia" w:ascii="宋体" w:hAnsi="宋体" w:cs="宋体"/>
          <w:color w:val="000000"/>
          <w:highlight w:val="none"/>
        </w:rPr>
        <w:t xml:space="preserve">                                                                                   </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     响应日期：</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年</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月</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 xml:space="preserve">日         </w:t>
      </w: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0" w:firstLineChars="0"/>
        <w:textAlignment w:val="auto"/>
        <w:outlineLvl w:val="2"/>
        <w:rPr>
          <w:rFonts w:hint="eastAsia" w:ascii="黑体" w:hAnsi="黑体" w:eastAsia="黑体" w:cs="宋体"/>
          <w:color w:val="000000"/>
          <w:sz w:val="28"/>
          <w:szCs w:val="28"/>
          <w:highlight w:val="none"/>
        </w:rPr>
      </w:pPr>
      <w:r>
        <w:rPr>
          <w:rFonts w:ascii="宋体" w:hAnsi="宋体" w:cs="宋体"/>
          <w:color w:val="000000"/>
          <w:highlight w:val="none"/>
        </w:rPr>
        <w:br w:type="page"/>
      </w:r>
      <w:bookmarkStart w:id="54" w:name="_Toc25080"/>
      <w:bookmarkStart w:id="55" w:name="_Toc15154"/>
      <w:bookmarkStart w:id="56" w:name="_Toc11344"/>
      <w:r>
        <w:rPr>
          <w:rFonts w:hint="eastAsia" w:ascii="黑体" w:hAnsi="黑体" w:eastAsia="黑体" w:cs="宋体"/>
          <w:color w:val="000000"/>
          <w:sz w:val="28"/>
          <w:szCs w:val="28"/>
          <w:highlight w:val="none"/>
        </w:rPr>
        <w:t>二、资格文件</w:t>
      </w:r>
      <w:bookmarkEnd w:id="54"/>
      <w:bookmarkEnd w:id="55"/>
      <w:bookmarkEnd w:id="56"/>
    </w:p>
    <w:p>
      <w:pPr>
        <w:spacing w:before="312" w:beforeLines="100" w:after="156" w:afterLines="50"/>
        <w:outlineLvl w:val="3"/>
        <w:rPr>
          <w:rFonts w:ascii="宋体" w:hAnsi="宋体" w:cs="宋体"/>
          <w:color w:val="000000"/>
          <w:sz w:val="24"/>
          <w:szCs w:val="24"/>
          <w:highlight w:val="none"/>
        </w:rPr>
      </w:pPr>
      <w:r>
        <w:rPr>
          <w:rFonts w:hint="eastAsia" w:ascii="宋体" w:hAnsi="宋体" w:cs="宋体"/>
          <w:color w:val="000000"/>
          <w:sz w:val="24"/>
          <w:szCs w:val="24"/>
          <w:highlight w:val="none"/>
          <w:lang w:eastAsia="zh-CN"/>
        </w:rPr>
        <w:t>（一）</w:t>
      </w:r>
      <w:r>
        <w:rPr>
          <w:rFonts w:hint="eastAsia" w:ascii="宋体" w:hAnsi="宋体" w:cs="宋体"/>
          <w:color w:val="000000"/>
          <w:sz w:val="24"/>
          <w:szCs w:val="24"/>
          <w:highlight w:val="none"/>
        </w:rPr>
        <w:t>供应商基本情况表（盖章）</w:t>
      </w:r>
    </w:p>
    <w:p>
      <w:pPr>
        <w:spacing w:line="580" w:lineRule="exact"/>
        <w:ind w:left="-10" w:leftChars="-5" w:firstLine="10" w:firstLineChars="3"/>
        <w:jc w:val="center"/>
        <w:rPr>
          <w:rFonts w:ascii="宋体" w:hAnsi="宋体" w:cs="宋体"/>
          <w:color w:val="000000"/>
          <w:sz w:val="36"/>
          <w:szCs w:val="36"/>
          <w:highlight w:val="none"/>
        </w:rPr>
      </w:pPr>
      <w:r>
        <w:rPr>
          <w:rFonts w:hint="eastAsia" w:ascii="宋体" w:hAnsi="宋体" w:cs="宋体"/>
          <w:color w:val="000000"/>
          <w:sz w:val="36"/>
          <w:szCs w:val="36"/>
          <w:highlight w:val="none"/>
        </w:rPr>
        <w:t>供应商基本情况表</w:t>
      </w:r>
    </w:p>
    <w:tbl>
      <w:tblPr>
        <w:tblStyle w:val="15"/>
        <w:tblW w:w="87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3"/>
        <w:gridCol w:w="876"/>
        <w:gridCol w:w="1843"/>
        <w:gridCol w:w="41"/>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供应商名称</w:t>
            </w:r>
          </w:p>
        </w:tc>
        <w:tc>
          <w:tcPr>
            <w:tcW w:w="6886" w:type="dxa"/>
            <w:gridSpan w:val="5"/>
            <w:noWrap w:val="0"/>
            <w:vAlign w:val="center"/>
          </w:tcPr>
          <w:p>
            <w:pPr>
              <w:autoSpaceDE w:val="0"/>
              <w:autoSpaceDN w:val="0"/>
              <w:adjustRightInd w:val="0"/>
              <w:jc w:val="center"/>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注册地址</w:t>
            </w:r>
          </w:p>
        </w:tc>
        <w:tc>
          <w:tcPr>
            <w:tcW w:w="3059" w:type="dxa"/>
            <w:gridSpan w:val="2"/>
            <w:noWrap w:val="0"/>
            <w:vAlign w:val="center"/>
          </w:tcPr>
          <w:p>
            <w:pPr>
              <w:autoSpaceDE w:val="0"/>
              <w:autoSpaceDN w:val="0"/>
              <w:adjustRightInd w:val="0"/>
              <w:jc w:val="center"/>
              <w:rPr>
                <w:rFonts w:ascii="宋体" w:hAnsi="宋体" w:cs="宋体"/>
                <w:color w:val="000000"/>
                <w:highlight w:val="none"/>
              </w:rPr>
            </w:pPr>
          </w:p>
        </w:tc>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邮政编码</w:t>
            </w:r>
          </w:p>
        </w:tc>
        <w:tc>
          <w:tcPr>
            <w:tcW w:w="1984" w:type="dxa"/>
            <w:gridSpan w:val="2"/>
            <w:noWrap w:val="0"/>
            <w:vAlign w:val="center"/>
          </w:tcPr>
          <w:p>
            <w:pPr>
              <w:autoSpaceDE w:val="0"/>
              <w:autoSpaceDN w:val="0"/>
              <w:adjustRightInd w:val="0"/>
              <w:jc w:val="center"/>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联系人</w:t>
            </w:r>
          </w:p>
        </w:tc>
        <w:tc>
          <w:tcPr>
            <w:tcW w:w="3059" w:type="dxa"/>
            <w:gridSpan w:val="2"/>
            <w:noWrap w:val="0"/>
            <w:vAlign w:val="center"/>
          </w:tcPr>
          <w:p>
            <w:pPr>
              <w:autoSpaceDE w:val="0"/>
              <w:autoSpaceDN w:val="0"/>
              <w:adjustRightInd w:val="0"/>
              <w:jc w:val="center"/>
              <w:rPr>
                <w:rFonts w:ascii="宋体" w:hAnsi="宋体" w:cs="宋体"/>
                <w:color w:val="000000"/>
                <w:highlight w:val="none"/>
              </w:rPr>
            </w:pPr>
          </w:p>
        </w:tc>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电话</w:t>
            </w:r>
          </w:p>
        </w:tc>
        <w:tc>
          <w:tcPr>
            <w:tcW w:w="1984" w:type="dxa"/>
            <w:gridSpan w:val="2"/>
            <w:noWrap w:val="0"/>
            <w:vAlign w:val="center"/>
          </w:tcPr>
          <w:p>
            <w:pPr>
              <w:autoSpaceDE w:val="0"/>
              <w:autoSpaceDN w:val="0"/>
              <w:adjustRightInd w:val="0"/>
              <w:jc w:val="center"/>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传真</w:t>
            </w:r>
          </w:p>
        </w:tc>
        <w:tc>
          <w:tcPr>
            <w:tcW w:w="3059" w:type="dxa"/>
            <w:gridSpan w:val="2"/>
            <w:noWrap w:val="0"/>
            <w:vAlign w:val="center"/>
          </w:tcPr>
          <w:p>
            <w:pPr>
              <w:autoSpaceDE w:val="0"/>
              <w:autoSpaceDN w:val="0"/>
              <w:adjustRightInd w:val="0"/>
              <w:jc w:val="center"/>
              <w:rPr>
                <w:rFonts w:ascii="宋体" w:hAnsi="宋体" w:cs="宋体"/>
                <w:color w:val="000000"/>
                <w:highlight w:val="none"/>
              </w:rPr>
            </w:pPr>
          </w:p>
        </w:tc>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网址</w:t>
            </w:r>
          </w:p>
        </w:tc>
        <w:tc>
          <w:tcPr>
            <w:tcW w:w="1984" w:type="dxa"/>
            <w:gridSpan w:val="2"/>
            <w:noWrap w:val="0"/>
            <w:vAlign w:val="center"/>
          </w:tcPr>
          <w:p>
            <w:pPr>
              <w:autoSpaceDE w:val="0"/>
              <w:autoSpaceDN w:val="0"/>
              <w:adjustRightInd w:val="0"/>
              <w:jc w:val="center"/>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法定代表人</w:t>
            </w:r>
          </w:p>
        </w:tc>
        <w:tc>
          <w:tcPr>
            <w:tcW w:w="3059" w:type="dxa"/>
            <w:gridSpan w:val="2"/>
            <w:noWrap w:val="0"/>
            <w:vAlign w:val="center"/>
          </w:tcPr>
          <w:p>
            <w:pPr>
              <w:autoSpaceDE w:val="0"/>
              <w:autoSpaceDN w:val="0"/>
              <w:adjustRightInd w:val="0"/>
              <w:jc w:val="center"/>
              <w:rPr>
                <w:rFonts w:ascii="宋体" w:hAnsi="宋体" w:cs="宋体"/>
                <w:color w:val="000000"/>
                <w:highlight w:val="none"/>
              </w:rPr>
            </w:pPr>
          </w:p>
        </w:tc>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电话</w:t>
            </w:r>
          </w:p>
        </w:tc>
        <w:tc>
          <w:tcPr>
            <w:tcW w:w="1984" w:type="dxa"/>
            <w:gridSpan w:val="2"/>
            <w:noWrap w:val="0"/>
            <w:vAlign w:val="center"/>
          </w:tcPr>
          <w:p>
            <w:pPr>
              <w:autoSpaceDE w:val="0"/>
              <w:autoSpaceDN w:val="0"/>
              <w:adjustRightInd w:val="0"/>
              <w:jc w:val="center"/>
              <w:rPr>
                <w:rFonts w:ascii="宋体" w:hAnsi="宋体" w:cs="宋体"/>
                <w:b/>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成立时间</w:t>
            </w:r>
          </w:p>
        </w:tc>
        <w:tc>
          <w:tcPr>
            <w:tcW w:w="2183" w:type="dxa"/>
            <w:noWrap w:val="0"/>
            <w:vAlign w:val="center"/>
          </w:tcPr>
          <w:p>
            <w:pPr>
              <w:autoSpaceDE w:val="0"/>
              <w:autoSpaceDN w:val="0"/>
              <w:adjustRightInd w:val="0"/>
              <w:jc w:val="center"/>
              <w:rPr>
                <w:rFonts w:ascii="宋体" w:hAnsi="宋体" w:cs="宋体"/>
                <w:color w:val="000000"/>
                <w:highlight w:val="none"/>
              </w:rPr>
            </w:pPr>
          </w:p>
        </w:tc>
        <w:tc>
          <w:tcPr>
            <w:tcW w:w="4703" w:type="dxa"/>
            <w:gridSpan w:val="4"/>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企业资质等级</w:t>
            </w:r>
          </w:p>
        </w:tc>
        <w:tc>
          <w:tcPr>
            <w:tcW w:w="2183" w:type="dxa"/>
            <w:noWrap w:val="0"/>
            <w:vAlign w:val="center"/>
          </w:tcPr>
          <w:p>
            <w:pPr>
              <w:autoSpaceDE w:val="0"/>
              <w:autoSpaceDN w:val="0"/>
              <w:adjustRightInd w:val="0"/>
              <w:jc w:val="center"/>
              <w:rPr>
                <w:rFonts w:ascii="宋体" w:hAnsi="宋体" w:cs="宋体"/>
                <w:color w:val="000000"/>
                <w:highlight w:val="none"/>
              </w:rPr>
            </w:pPr>
          </w:p>
        </w:tc>
        <w:tc>
          <w:tcPr>
            <w:tcW w:w="876" w:type="dxa"/>
            <w:vMerge w:val="restart"/>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其中</w:t>
            </w:r>
          </w:p>
        </w:tc>
        <w:tc>
          <w:tcPr>
            <w:tcW w:w="1884" w:type="dxa"/>
            <w:gridSpan w:val="2"/>
            <w:noWrap w:val="0"/>
            <w:vAlign w:val="center"/>
          </w:tcPr>
          <w:p>
            <w:pPr>
              <w:autoSpaceDE w:val="0"/>
              <w:autoSpaceDN w:val="0"/>
              <w:adjustRightInd w:val="0"/>
              <w:jc w:val="center"/>
              <w:rPr>
                <w:rFonts w:ascii="宋体" w:hAnsi="宋体" w:cs="宋体" w:eastAsiaTheme="minorEastAsia"/>
                <w:color w:val="000000"/>
                <w:kern w:val="2"/>
                <w:sz w:val="21"/>
                <w:szCs w:val="22"/>
                <w:highlight w:val="none"/>
                <w:lang w:val="en-US" w:eastAsia="zh-CN" w:bidi="ar-SA"/>
              </w:rPr>
            </w:pPr>
            <w:r>
              <w:rPr>
                <w:rFonts w:hint="eastAsia" w:ascii="宋体" w:hAnsi="宋体" w:cs="宋体"/>
                <w:color w:val="000000"/>
                <w:highlight w:val="none"/>
              </w:rPr>
              <w:t>高级职称人员</w:t>
            </w:r>
          </w:p>
        </w:tc>
        <w:tc>
          <w:tcPr>
            <w:tcW w:w="1943" w:type="dxa"/>
            <w:noWrap w:val="0"/>
            <w:vAlign w:val="center"/>
          </w:tcPr>
          <w:p>
            <w:pPr>
              <w:autoSpaceDE w:val="0"/>
              <w:autoSpaceDN w:val="0"/>
              <w:adjustRightInd w:val="0"/>
              <w:jc w:val="center"/>
              <w:rPr>
                <w:rFonts w:ascii="宋体" w:hAnsi="宋体" w:cs="宋体"/>
                <w:b/>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营业执照号</w:t>
            </w:r>
          </w:p>
        </w:tc>
        <w:tc>
          <w:tcPr>
            <w:tcW w:w="2183" w:type="dxa"/>
            <w:noWrap w:val="0"/>
            <w:vAlign w:val="center"/>
          </w:tcPr>
          <w:p>
            <w:pPr>
              <w:autoSpaceDE w:val="0"/>
              <w:autoSpaceDN w:val="0"/>
              <w:adjustRightInd w:val="0"/>
              <w:jc w:val="center"/>
              <w:rPr>
                <w:rFonts w:ascii="宋体" w:hAnsi="宋体" w:cs="宋体"/>
                <w:color w:val="000000"/>
                <w:highlight w:val="none"/>
              </w:rPr>
            </w:pPr>
          </w:p>
        </w:tc>
        <w:tc>
          <w:tcPr>
            <w:tcW w:w="876" w:type="dxa"/>
            <w:vMerge w:val="continue"/>
            <w:noWrap w:val="0"/>
            <w:vAlign w:val="center"/>
          </w:tcPr>
          <w:p>
            <w:pPr>
              <w:autoSpaceDE w:val="0"/>
              <w:autoSpaceDN w:val="0"/>
              <w:adjustRightInd w:val="0"/>
              <w:jc w:val="center"/>
              <w:rPr>
                <w:rFonts w:ascii="宋体" w:hAnsi="宋体" w:cs="宋体"/>
                <w:color w:val="000000"/>
                <w:highlight w:val="none"/>
              </w:rPr>
            </w:pPr>
          </w:p>
        </w:tc>
        <w:tc>
          <w:tcPr>
            <w:tcW w:w="1884" w:type="dxa"/>
            <w:gridSpan w:val="2"/>
            <w:noWrap w:val="0"/>
            <w:vAlign w:val="center"/>
          </w:tcPr>
          <w:p>
            <w:pPr>
              <w:autoSpaceDE w:val="0"/>
              <w:autoSpaceDN w:val="0"/>
              <w:adjustRightInd w:val="0"/>
              <w:jc w:val="center"/>
              <w:rPr>
                <w:rFonts w:ascii="宋体" w:hAnsi="宋体" w:cs="宋体" w:eastAsiaTheme="minorEastAsia"/>
                <w:color w:val="000000"/>
                <w:kern w:val="2"/>
                <w:sz w:val="21"/>
                <w:szCs w:val="22"/>
                <w:highlight w:val="none"/>
                <w:lang w:val="en-US" w:eastAsia="zh-CN" w:bidi="ar-SA"/>
              </w:rPr>
            </w:pPr>
            <w:r>
              <w:rPr>
                <w:rFonts w:hint="eastAsia" w:ascii="宋体" w:hAnsi="宋体" w:cs="宋体"/>
                <w:color w:val="000000"/>
                <w:highlight w:val="none"/>
              </w:rPr>
              <w:t>中级职称人员</w:t>
            </w:r>
          </w:p>
        </w:tc>
        <w:tc>
          <w:tcPr>
            <w:tcW w:w="1943" w:type="dxa"/>
            <w:noWrap w:val="0"/>
            <w:vAlign w:val="center"/>
          </w:tcPr>
          <w:p>
            <w:pPr>
              <w:autoSpaceDE w:val="0"/>
              <w:autoSpaceDN w:val="0"/>
              <w:adjustRightInd w:val="0"/>
              <w:jc w:val="center"/>
              <w:rPr>
                <w:rFonts w:ascii="宋体" w:hAnsi="宋体" w:cs="宋体"/>
                <w:b/>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注册资金</w:t>
            </w:r>
          </w:p>
        </w:tc>
        <w:tc>
          <w:tcPr>
            <w:tcW w:w="2183" w:type="dxa"/>
            <w:noWrap w:val="0"/>
            <w:vAlign w:val="center"/>
          </w:tcPr>
          <w:p>
            <w:pPr>
              <w:autoSpaceDE w:val="0"/>
              <w:autoSpaceDN w:val="0"/>
              <w:adjustRightInd w:val="0"/>
              <w:jc w:val="center"/>
              <w:rPr>
                <w:rFonts w:ascii="宋体" w:hAnsi="宋体" w:cs="宋体"/>
                <w:color w:val="000000"/>
                <w:highlight w:val="none"/>
              </w:rPr>
            </w:pPr>
          </w:p>
        </w:tc>
        <w:tc>
          <w:tcPr>
            <w:tcW w:w="876" w:type="dxa"/>
            <w:vMerge w:val="continue"/>
            <w:noWrap w:val="0"/>
            <w:vAlign w:val="center"/>
          </w:tcPr>
          <w:p>
            <w:pPr>
              <w:autoSpaceDE w:val="0"/>
              <w:autoSpaceDN w:val="0"/>
              <w:adjustRightInd w:val="0"/>
              <w:jc w:val="center"/>
              <w:rPr>
                <w:rFonts w:ascii="宋体" w:hAnsi="宋体" w:cs="宋体"/>
                <w:color w:val="000000"/>
                <w:highlight w:val="none"/>
              </w:rPr>
            </w:pPr>
          </w:p>
        </w:tc>
        <w:tc>
          <w:tcPr>
            <w:tcW w:w="1884" w:type="dxa"/>
            <w:gridSpan w:val="2"/>
            <w:noWrap w:val="0"/>
            <w:vAlign w:val="center"/>
          </w:tcPr>
          <w:p>
            <w:pPr>
              <w:autoSpaceDE w:val="0"/>
              <w:autoSpaceDN w:val="0"/>
              <w:adjustRightInd w:val="0"/>
              <w:jc w:val="center"/>
              <w:rPr>
                <w:rFonts w:ascii="宋体" w:hAnsi="宋体" w:cs="宋体" w:eastAsiaTheme="minorEastAsia"/>
                <w:color w:val="000000"/>
                <w:kern w:val="2"/>
                <w:sz w:val="21"/>
                <w:szCs w:val="22"/>
                <w:highlight w:val="none"/>
                <w:lang w:val="en-US" w:eastAsia="zh-CN" w:bidi="ar-SA"/>
              </w:rPr>
            </w:pPr>
            <w:r>
              <w:rPr>
                <w:rFonts w:hint="eastAsia" w:ascii="宋体" w:hAnsi="宋体" w:cs="宋体"/>
                <w:color w:val="000000"/>
                <w:highlight w:val="none"/>
              </w:rPr>
              <w:t>初级职称人员</w:t>
            </w:r>
          </w:p>
        </w:tc>
        <w:tc>
          <w:tcPr>
            <w:tcW w:w="1943" w:type="dxa"/>
            <w:noWrap w:val="0"/>
            <w:vAlign w:val="center"/>
          </w:tcPr>
          <w:p>
            <w:pPr>
              <w:autoSpaceDE w:val="0"/>
              <w:autoSpaceDN w:val="0"/>
              <w:adjustRightInd w:val="0"/>
              <w:jc w:val="center"/>
              <w:rPr>
                <w:rFonts w:ascii="宋体" w:hAnsi="宋体" w:cs="宋体"/>
                <w:b/>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开户银行</w:t>
            </w:r>
          </w:p>
        </w:tc>
        <w:tc>
          <w:tcPr>
            <w:tcW w:w="2183" w:type="dxa"/>
            <w:noWrap w:val="0"/>
            <w:vAlign w:val="center"/>
          </w:tcPr>
          <w:p>
            <w:pPr>
              <w:autoSpaceDE w:val="0"/>
              <w:autoSpaceDN w:val="0"/>
              <w:adjustRightInd w:val="0"/>
              <w:jc w:val="center"/>
              <w:rPr>
                <w:rFonts w:ascii="宋体" w:hAnsi="宋体" w:cs="宋体"/>
                <w:color w:val="000000"/>
                <w:highlight w:val="none"/>
              </w:rPr>
            </w:pPr>
          </w:p>
        </w:tc>
        <w:tc>
          <w:tcPr>
            <w:tcW w:w="876" w:type="dxa"/>
            <w:vMerge w:val="continue"/>
            <w:noWrap w:val="0"/>
            <w:vAlign w:val="center"/>
          </w:tcPr>
          <w:p>
            <w:pPr>
              <w:autoSpaceDE w:val="0"/>
              <w:autoSpaceDN w:val="0"/>
              <w:adjustRightInd w:val="0"/>
              <w:jc w:val="center"/>
              <w:rPr>
                <w:rFonts w:ascii="宋体" w:hAnsi="宋体" w:cs="宋体"/>
                <w:color w:val="000000"/>
                <w:highlight w:val="none"/>
              </w:rPr>
            </w:pPr>
          </w:p>
        </w:tc>
        <w:tc>
          <w:tcPr>
            <w:tcW w:w="1884" w:type="dxa"/>
            <w:gridSpan w:val="2"/>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技工</w:t>
            </w:r>
          </w:p>
        </w:tc>
        <w:tc>
          <w:tcPr>
            <w:tcW w:w="1943" w:type="dxa"/>
            <w:noWrap w:val="0"/>
            <w:vAlign w:val="center"/>
          </w:tcPr>
          <w:p>
            <w:pPr>
              <w:autoSpaceDE w:val="0"/>
              <w:autoSpaceDN w:val="0"/>
              <w:adjustRightInd w:val="0"/>
              <w:jc w:val="center"/>
              <w:rPr>
                <w:rFonts w:ascii="宋体" w:hAnsi="宋体" w:cs="宋体"/>
                <w:b/>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账号</w:t>
            </w:r>
          </w:p>
        </w:tc>
        <w:tc>
          <w:tcPr>
            <w:tcW w:w="2183" w:type="dxa"/>
            <w:noWrap w:val="0"/>
            <w:vAlign w:val="center"/>
          </w:tcPr>
          <w:p>
            <w:pPr>
              <w:autoSpaceDE w:val="0"/>
              <w:autoSpaceDN w:val="0"/>
              <w:adjustRightInd w:val="0"/>
              <w:jc w:val="center"/>
              <w:rPr>
                <w:rFonts w:ascii="宋体" w:hAnsi="宋体" w:cs="宋体"/>
                <w:color w:val="000000"/>
                <w:highlight w:val="none"/>
              </w:rPr>
            </w:pPr>
          </w:p>
        </w:tc>
        <w:tc>
          <w:tcPr>
            <w:tcW w:w="876" w:type="dxa"/>
            <w:vMerge w:val="continue"/>
            <w:noWrap w:val="0"/>
            <w:vAlign w:val="center"/>
          </w:tcPr>
          <w:p>
            <w:pPr>
              <w:autoSpaceDE w:val="0"/>
              <w:autoSpaceDN w:val="0"/>
              <w:adjustRightInd w:val="0"/>
              <w:jc w:val="center"/>
              <w:rPr>
                <w:rFonts w:ascii="宋体" w:hAnsi="宋体" w:cs="宋体"/>
                <w:color w:val="000000"/>
                <w:highlight w:val="none"/>
              </w:rPr>
            </w:pPr>
          </w:p>
        </w:tc>
        <w:tc>
          <w:tcPr>
            <w:tcW w:w="1884" w:type="dxa"/>
            <w:gridSpan w:val="2"/>
            <w:noWrap w:val="0"/>
            <w:vAlign w:val="center"/>
          </w:tcPr>
          <w:p>
            <w:pPr>
              <w:autoSpaceDE w:val="0"/>
              <w:autoSpaceDN w:val="0"/>
              <w:adjustRightInd w:val="0"/>
              <w:jc w:val="center"/>
              <w:rPr>
                <w:rFonts w:hint="eastAsia" w:ascii="宋体" w:hAnsi="宋体" w:cs="宋体" w:eastAsiaTheme="minorEastAsia"/>
                <w:color w:val="000000"/>
                <w:highlight w:val="none"/>
                <w:lang w:eastAsia="zh-CN"/>
              </w:rPr>
            </w:pPr>
            <w:r>
              <w:rPr>
                <w:rFonts w:hint="eastAsia" w:ascii="宋体" w:hAnsi="宋体" w:cs="宋体"/>
                <w:color w:val="000000"/>
                <w:highlight w:val="none"/>
                <w:lang w:eastAsia="zh-CN"/>
              </w:rPr>
              <w:t>无职称人员</w:t>
            </w:r>
          </w:p>
        </w:tc>
        <w:tc>
          <w:tcPr>
            <w:tcW w:w="1943" w:type="dxa"/>
            <w:noWrap w:val="0"/>
            <w:vAlign w:val="center"/>
          </w:tcPr>
          <w:p>
            <w:pPr>
              <w:autoSpaceDE w:val="0"/>
              <w:autoSpaceDN w:val="0"/>
              <w:adjustRightInd w:val="0"/>
              <w:jc w:val="center"/>
              <w:rPr>
                <w:rFonts w:ascii="宋体" w:hAnsi="宋体" w:cs="宋体"/>
                <w:b/>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经营范围</w:t>
            </w:r>
          </w:p>
        </w:tc>
        <w:tc>
          <w:tcPr>
            <w:tcW w:w="6886" w:type="dxa"/>
            <w:gridSpan w:val="5"/>
            <w:noWrap w:val="0"/>
            <w:vAlign w:val="center"/>
          </w:tcPr>
          <w:p>
            <w:pPr>
              <w:autoSpaceDE w:val="0"/>
              <w:autoSpaceDN w:val="0"/>
              <w:adjustRightInd w:val="0"/>
              <w:jc w:val="center"/>
              <w:rPr>
                <w:rFonts w:ascii="宋体" w:hAnsi="宋体" w:cs="宋体"/>
                <w:b/>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843" w:type="dxa"/>
            <w:noWrap w:val="0"/>
            <w:vAlign w:val="center"/>
          </w:tcPr>
          <w:p>
            <w:pPr>
              <w:autoSpaceDE w:val="0"/>
              <w:autoSpaceDN w:val="0"/>
              <w:adjustRightInd w:val="0"/>
              <w:jc w:val="center"/>
              <w:rPr>
                <w:rFonts w:ascii="宋体" w:hAnsi="宋体" w:cs="宋体"/>
                <w:color w:val="000000"/>
                <w:highlight w:val="none"/>
              </w:rPr>
            </w:pPr>
            <w:r>
              <w:rPr>
                <w:rFonts w:hint="eastAsia" w:ascii="宋体" w:hAnsi="宋体" w:cs="宋体"/>
                <w:color w:val="000000"/>
                <w:highlight w:val="none"/>
              </w:rPr>
              <w:t>备  注</w:t>
            </w:r>
          </w:p>
        </w:tc>
        <w:tc>
          <w:tcPr>
            <w:tcW w:w="6886" w:type="dxa"/>
            <w:gridSpan w:val="5"/>
            <w:noWrap w:val="0"/>
            <w:vAlign w:val="top"/>
          </w:tcPr>
          <w:p>
            <w:pPr>
              <w:autoSpaceDE w:val="0"/>
              <w:autoSpaceDN w:val="0"/>
              <w:adjustRightInd w:val="0"/>
              <w:jc w:val="center"/>
              <w:rPr>
                <w:rFonts w:ascii="宋体" w:hAnsi="宋体" w:cs="宋体"/>
                <w:color w:val="000000"/>
                <w:highlight w:val="none"/>
              </w:rPr>
            </w:pPr>
          </w:p>
        </w:tc>
      </w:tr>
    </w:tbl>
    <w:p>
      <w:pPr>
        <w:spacing w:before="312" w:beforeLines="100" w:after="156" w:afterLines="50"/>
        <w:outlineLvl w:val="3"/>
        <w:rPr>
          <w:rFonts w:hint="eastAsia" w:ascii="宋体" w:hAnsi="宋体" w:cs="宋体"/>
          <w:color w:val="000000"/>
          <w:sz w:val="24"/>
          <w:szCs w:val="24"/>
          <w:highlight w:val="none"/>
          <w:lang w:eastAsia="zh-CN"/>
        </w:rPr>
      </w:pPr>
      <w:r>
        <w:rPr>
          <w:rFonts w:hint="eastAsia" w:ascii="宋体" w:hAnsi="宋体" w:cs="宋体"/>
          <w:b/>
          <w:color w:val="000000"/>
          <w:highlight w:val="none"/>
        </w:rPr>
        <w:br w:type="page"/>
      </w:r>
      <w:r>
        <w:rPr>
          <w:rFonts w:hint="eastAsia" w:ascii="宋体" w:hAnsi="宋体" w:cs="宋体"/>
          <w:color w:val="000000"/>
          <w:sz w:val="24"/>
          <w:szCs w:val="24"/>
          <w:highlight w:val="none"/>
          <w:lang w:eastAsia="zh-CN"/>
        </w:rPr>
        <w:t>（二）供应商公司简介（应包含但不限于以下内容）；</w:t>
      </w:r>
    </w:p>
    <w:p>
      <w:pPr>
        <w:pStyle w:val="8"/>
        <w:spacing w:line="440" w:lineRule="exact"/>
        <w:ind w:firstLine="437"/>
        <w:rPr>
          <w:rFonts w:hint="eastAsia" w:hAnsi="宋体" w:cs="宋体"/>
          <w:color w:val="000000"/>
          <w:sz w:val="24"/>
          <w:szCs w:val="24"/>
          <w:highlight w:val="none"/>
          <w:lang w:eastAsia="zh-CN"/>
        </w:rPr>
      </w:pPr>
      <w:r>
        <w:rPr>
          <w:rFonts w:hint="eastAsia" w:hAnsi="宋体" w:cs="宋体"/>
          <w:color w:val="000000"/>
          <w:sz w:val="24"/>
          <w:szCs w:val="24"/>
          <w:highlight w:val="none"/>
          <w:lang w:val="en-US" w:eastAsia="zh-CN"/>
        </w:rPr>
        <w:t>1.</w:t>
      </w:r>
      <w:r>
        <w:rPr>
          <w:rFonts w:hint="eastAsia" w:hAnsi="宋体" w:cs="宋体"/>
          <w:color w:val="000000"/>
          <w:sz w:val="24"/>
          <w:szCs w:val="24"/>
          <w:highlight w:val="none"/>
          <w:lang w:eastAsia="zh-CN"/>
        </w:rPr>
        <w:t>企业性质、隶属关系；</w:t>
      </w:r>
    </w:p>
    <w:p>
      <w:pPr>
        <w:pStyle w:val="8"/>
        <w:spacing w:line="440" w:lineRule="exact"/>
        <w:ind w:firstLine="437"/>
        <w:rPr>
          <w:rFonts w:hint="eastAsia" w:hAnsi="宋体" w:cs="宋体"/>
          <w:color w:val="000000"/>
          <w:sz w:val="24"/>
          <w:szCs w:val="24"/>
          <w:highlight w:val="none"/>
          <w:lang w:eastAsia="zh-CN"/>
        </w:rPr>
      </w:pPr>
      <w:r>
        <w:rPr>
          <w:rFonts w:hint="eastAsia" w:hAnsi="宋体" w:cs="宋体"/>
          <w:color w:val="000000"/>
          <w:sz w:val="24"/>
          <w:szCs w:val="24"/>
          <w:highlight w:val="none"/>
          <w:lang w:val="en-US" w:eastAsia="zh-CN"/>
        </w:rPr>
        <w:t>2.</w:t>
      </w:r>
      <w:r>
        <w:rPr>
          <w:rFonts w:hint="eastAsia" w:hAnsi="宋体" w:cs="宋体"/>
          <w:color w:val="000000"/>
          <w:sz w:val="24"/>
          <w:szCs w:val="24"/>
          <w:highlight w:val="none"/>
          <w:lang w:eastAsia="zh-CN"/>
        </w:rPr>
        <w:t>组织架构及业务范围；</w:t>
      </w:r>
    </w:p>
    <w:p>
      <w:pPr>
        <w:pStyle w:val="8"/>
        <w:spacing w:line="440" w:lineRule="exact"/>
        <w:ind w:firstLine="437"/>
        <w:rPr>
          <w:rFonts w:hint="eastAsia" w:hAnsi="宋体" w:cs="宋体"/>
          <w:color w:val="000000"/>
          <w:sz w:val="24"/>
          <w:szCs w:val="24"/>
          <w:highlight w:val="none"/>
          <w:lang w:eastAsia="zh-CN"/>
        </w:rPr>
      </w:pPr>
      <w:r>
        <w:rPr>
          <w:rFonts w:hint="eastAsia" w:hAnsi="宋体" w:cs="宋体"/>
          <w:color w:val="000000"/>
          <w:sz w:val="24"/>
          <w:szCs w:val="24"/>
          <w:highlight w:val="none"/>
          <w:lang w:val="en-US" w:eastAsia="zh-CN"/>
        </w:rPr>
        <w:t>3.</w:t>
      </w:r>
      <w:r>
        <w:rPr>
          <w:rFonts w:hint="eastAsia" w:hAnsi="宋体" w:cs="宋体"/>
          <w:color w:val="000000"/>
          <w:sz w:val="24"/>
          <w:szCs w:val="24"/>
          <w:highlight w:val="none"/>
          <w:lang w:eastAsia="zh-CN"/>
        </w:rPr>
        <w:t>主营业务情况；</w:t>
      </w:r>
    </w:p>
    <w:p>
      <w:pPr>
        <w:pStyle w:val="8"/>
        <w:spacing w:line="440" w:lineRule="exact"/>
        <w:ind w:firstLine="437"/>
        <w:rPr>
          <w:rFonts w:hint="eastAsia" w:hAnsi="宋体" w:cs="宋体"/>
          <w:color w:val="000000"/>
          <w:sz w:val="24"/>
          <w:szCs w:val="24"/>
          <w:highlight w:val="none"/>
          <w:lang w:eastAsia="zh-CN"/>
        </w:rPr>
      </w:pPr>
      <w:r>
        <w:rPr>
          <w:rFonts w:hint="eastAsia" w:hAnsi="宋体" w:cs="宋体"/>
          <w:color w:val="000000"/>
          <w:sz w:val="24"/>
          <w:szCs w:val="24"/>
          <w:highlight w:val="none"/>
          <w:lang w:val="en-US" w:eastAsia="zh-CN"/>
        </w:rPr>
        <w:t>4.</w:t>
      </w:r>
      <w:r>
        <w:rPr>
          <w:rFonts w:hint="eastAsia" w:hAnsi="宋体" w:cs="宋体"/>
          <w:color w:val="000000"/>
          <w:sz w:val="24"/>
          <w:szCs w:val="24"/>
          <w:highlight w:val="none"/>
          <w:lang w:eastAsia="zh-CN"/>
        </w:rPr>
        <w:t>职工人数（其中技术人员及管理人员情况）</w:t>
      </w:r>
    </w:p>
    <w:p>
      <w:pPr>
        <w:widowControl w:val="0"/>
        <w:spacing w:before="312" w:beforeLines="100" w:after="156" w:afterLines="50"/>
        <w:outlineLvl w:val="3"/>
        <w:rPr>
          <w:rFonts w:hint="eastAsia" w:ascii="宋体" w:hAnsi="宋体" w:cs="宋体"/>
          <w:color w:val="000000"/>
          <w:sz w:val="24"/>
          <w:szCs w:val="24"/>
          <w:highlight w:val="none"/>
          <w:lang w:eastAsia="zh-CN"/>
        </w:rPr>
      </w:pPr>
      <w:r>
        <w:rPr>
          <w:rFonts w:ascii="宋体" w:hAnsi="宋体" w:cs="宋体"/>
          <w:color w:val="000000"/>
          <w:highlight w:val="none"/>
        </w:rPr>
        <w:br w:type="page"/>
      </w:r>
      <w:r>
        <w:rPr>
          <w:rFonts w:hint="eastAsia" w:ascii="宋体" w:hAnsi="宋体" w:cs="宋体"/>
          <w:color w:val="000000"/>
          <w:sz w:val="24"/>
          <w:szCs w:val="24"/>
          <w:highlight w:val="none"/>
          <w:lang w:eastAsia="zh-CN"/>
        </w:rPr>
        <w:t>（三）法定代表人身份证明、授权委托书</w:t>
      </w:r>
    </w:p>
    <w:p>
      <w:pPr>
        <w:pStyle w:val="8"/>
        <w:spacing w:line="440" w:lineRule="exact"/>
        <w:ind w:firstLine="437"/>
        <w:rPr>
          <w:rFonts w:hint="eastAsia" w:hAnsi="宋体" w:cs="宋体"/>
          <w:color w:val="000000"/>
          <w:sz w:val="24"/>
          <w:szCs w:val="24"/>
          <w:highlight w:val="none"/>
          <w:lang w:val="en-US" w:eastAsia="zh-CN"/>
        </w:rPr>
      </w:pPr>
      <w:r>
        <w:rPr>
          <w:rFonts w:hint="eastAsia" w:hAnsi="宋体" w:cs="宋体"/>
          <w:color w:val="000000"/>
          <w:sz w:val="24"/>
          <w:szCs w:val="24"/>
          <w:highlight w:val="none"/>
          <w:lang w:val="en-US" w:eastAsia="zh-CN"/>
        </w:rPr>
        <w:t>1.法人代表身份证明（如为法人代表参与项目提供此证明）</w:t>
      </w:r>
    </w:p>
    <w:p>
      <w:pPr>
        <w:spacing w:before="312" w:beforeLines="100" w:after="156" w:afterLines="50"/>
        <w:jc w:val="center"/>
        <w:rPr>
          <w:rFonts w:ascii="宋体" w:hAnsi="宋体" w:cs="宋体"/>
          <w:color w:val="000000"/>
          <w:highlight w:val="none"/>
        </w:rPr>
      </w:pPr>
      <w:r>
        <w:rPr>
          <w:rFonts w:hint="eastAsia" w:ascii="宋体" w:hAnsi="宋体" w:cs="宋体"/>
          <w:color w:val="000000"/>
          <w:sz w:val="36"/>
          <w:szCs w:val="36"/>
          <w:highlight w:val="none"/>
        </w:rPr>
        <w:t>法人代表身份证明</w:t>
      </w:r>
    </w:p>
    <w:p>
      <w:pPr>
        <w:pStyle w:val="6"/>
        <w:spacing w:before="312" w:beforeLines="100" w:after="156" w:afterLines="50" w:line="360" w:lineRule="auto"/>
        <w:ind w:firstLine="0"/>
        <w:rPr>
          <w:rFonts w:ascii="宋体" w:hAnsi="宋体" w:eastAsia="宋体" w:cs="宋体"/>
          <w:color w:val="000000"/>
          <w:szCs w:val="24"/>
          <w:highlight w:val="none"/>
        </w:rPr>
      </w:pPr>
      <w:r>
        <w:rPr>
          <w:rFonts w:hint="eastAsia" w:ascii="宋体" w:hAnsi="宋体" w:eastAsia="宋体" w:cs="宋体"/>
          <w:color w:val="000000"/>
          <w:szCs w:val="24"/>
          <w:highlight w:val="none"/>
        </w:rPr>
        <w:t>致</w:t>
      </w:r>
      <w:r>
        <w:rPr>
          <w:rFonts w:hint="eastAsia" w:ascii="宋体" w:hAnsi="宋体" w:eastAsia="宋体" w:cs="宋体"/>
          <w:color w:val="000000"/>
          <w:szCs w:val="24"/>
          <w:highlight w:val="none"/>
          <w:u w:val="single"/>
        </w:rPr>
        <w:t>（</w:t>
      </w:r>
      <w:r>
        <w:rPr>
          <w:rFonts w:hint="eastAsia" w:ascii="宋体" w:hAnsi="宋体" w:eastAsia="宋体" w:cs="宋体"/>
          <w:color w:val="000000"/>
          <w:szCs w:val="24"/>
          <w:highlight w:val="none"/>
          <w:u w:val="single"/>
          <w:lang w:eastAsia="zh-CN"/>
        </w:rPr>
        <w:t>采购人</w:t>
      </w:r>
      <w:r>
        <w:rPr>
          <w:rFonts w:hint="eastAsia" w:ascii="宋体" w:hAnsi="宋体" w:eastAsia="宋体" w:cs="宋体"/>
          <w:color w:val="000000"/>
          <w:szCs w:val="24"/>
          <w:highlight w:val="none"/>
          <w:u w:val="single"/>
        </w:rPr>
        <w:t>）</w:t>
      </w:r>
      <w:r>
        <w:rPr>
          <w:rFonts w:hint="eastAsia" w:ascii="宋体" w:hAnsi="宋体" w:eastAsia="宋体" w:cs="宋体"/>
          <w:color w:val="000000"/>
          <w:szCs w:val="24"/>
          <w:highlight w:val="none"/>
        </w:rPr>
        <w:t>：</w:t>
      </w:r>
    </w:p>
    <w:p>
      <w:pPr>
        <w:pStyle w:val="6"/>
        <w:spacing w:before="312" w:beforeLines="100" w:after="156" w:afterLines="50" w:line="360" w:lineRule="auto"/>
        <w:ind w:firstLine="430" w:firstLineChars="205"/>
        <w:rPr>
          <w:rFonts w:ascii="宋体" w:hAnsi="宋体" w:eastAsia="宋体" w:cs="宋体"/>
          <w:color w:val="000000"/>
          <w:szCs w:val="24"/>
          <w:highlight w:val="none"/>
        </w:rPr>
      </w:pPr>
      <w:r>
        <w:rPr>
          <w:rFonts w:hint="eastAsia" w:ascii="宋体" w:hAnsi="宋体" w:eastAsia="宋体" w:cs="宋体"/>
          <w:color w:val="000000"/>
          <w:szCs w:val="24"/>
          <w:highlight w:val="none"/>
          <w:u w:val="single"/>
        </w:rPr>
        <w:t xml:space="preserve">（供应商全称） </w:t>
      </w: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u w:val="single"/>
        </w:rPr>
        <w:t xml:space="preserve"> 姓名</w:t>
      </w:r>
      <w:r>
        <w:rPr>
          <w:rFonts w:hint="eastAsia" w:ascii="宋体" w:hAnsi="宋体" w:eastAsia="宋体" w:cs="宋体"/>
          <w:color w:val="000000"/>
          <w:szCs w:val="24"/>
          <w:highlight w:val="none"/>
        </w:rPr>
        <w:t>（身份证号码：），参加贵方组织的</w:t>
      </w:r>
      <w:r>
        <w:rPr>
          <w:rFonts w:hint="eastAsia" w:ascii="宋体" w:hAnsi="宋体" w:eastAsia="宋体" w:cs="宋体"/>
          <w:color w:val="000000"/>
          <w:szCs w:val="24"/>
          <w:highlight w:val="none"/>
          <w:u w:val="single"/>
        </w:rPr>
        <w:t>项目名称</w:t>
      </w:r>
      <w:r>
        <w:rPr>
          <w:rFonts w:hint="eastAsia" w:ascii="宋体" w:hAnsi="宋体" w:eastAsia="宋体" w:cs="宋体"/>
          <w:color w:val="000000"/>
          <w:szCs w:val="24"/>
          <w:highlight w:val="none"/>
        </w:rPr>
        <w:t>（项目编号：    ）的谈判活动，代表本公司处理谈判活动中的一切事宜。</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6"/>
              <w:widowControl w:val="0"/>
              <w:spacing w:before="312" w:beforeLines="100" w:after="156" w:afterLines="50" w:line="360" w:lineRule="auto"/>
              <w:ind w:firstLine="0"/>
              <w:jc w:val="center"/>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法定代表人身份证复印件</w:t>
            </w:r>
          </w:p>
          <w:p>
            <w:pPr>
              <w:pStyle w:val="6"/>
              <w:widowControl w:val="0"/>
              <w:spacing w:before="312" w:beforeLines="100" w:after="156" w:afterLines="50" w:line="360" w:lineRule="auto"/>
              <w:ind w:firstLine="0"/>
              <w:jc w:val="center"/>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正面</w:t>
            </w:r>
          </w:p>
          <w:p>
            <w:pPr>
              <w:pStyle w:val="6"/>
              <w:widowControl w:val="0"/>
              <w:spacing w:before="312" w:beforeLines="100" w:after="156" w:afterLines="50" w:line="360" w:lineRule="auto"/>
              <w:ind w:firstLine="0"/>
              <w:jc w:val="center"/>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（身份证复印件需清晰可辨认）</w:t>
            </w:r>
          </w:p>
        </w:tc>
        <w:tc>
          <w:tcPr>
            <w:tcW w:w="4512" w:type="dxa"/>
            <w:noWrap w:val="0"/>
            <w:vAlign w:val="center"/>
          </w:tcPr>
          <w:p>
            <w:pPr>
              <w:pStyle w:val="6"/>
              <w:widowControl w:val="0"/>
              <w:spacing w:before="312" w:beforeLines="100" w:after="156" w:afterLines="50" w:line="360" w:lineRule="auto"/>
              <w:ind w:firstLine="0"/>
              <w:jc w:val="center"/>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法定代表人身份证复印件</w:t>
            </w:r>
          </w:p>
          <w:p>
            <w:pPr>
              <w:pStyle w:val="6"/>
              <w:widowControl w:val="0"/>
              <w:spacing w:before="312" w:beforeLines="100" w:after="156" w:afterLines="50" w:line="360" w:lineRule="auto"/>
              <w:ind w:firstLine="0"/>
              <w:jc w:val="center"/>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反面</w:t>
            </w:r>
          </w:p>
          <w:p>
            <w:pPr>
              <w:pStyle w:val="6"/>
              <w:widowControl w:val="0"/>
              <w:spacing w:before="312" w:beforeLines="100" w:after="156" w:afterLines="50" w:line="360" w:lineRule="auto"/>
              <w:ind w:firstLine="0"/>
              <w:jc w:val="center"/>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（身份证复印件需清晰可辨认）</w:t>
            </w:r>
          </w:p>
        </w:tc>
      </w:tr>
    </w:tbl>
    <w:p>
      <w:pPr>
        <w:pStyle w:val="6"/>
        <w:spacing w:before="312" w:beforeLines="100" w:after="156" w:afterLines="50" w:line="360" w:lineRule="auto"/>
        <w:ind w:firstLine="430" w:firstLineChars="205"/>
        <w:rPr>
          <w:rFonts w:ascii="宋体" w:hAnsi="宋体" w:eastAsia="宋体" w:cs="宋体"/>
          <w:color w:val="000000"/>
          <w:szCs w:val="24"/>
          <w:highlight w:val="none"/>
        </w:rPr>
      </w:pPr>
      <w:r>
        <w:rPr>
          <w:rFonts w:hint="eastAsia" w:ascii="宋体" w:hAnsi="宋体" w:eastAsia="宋体" w:cs="宋体"/>
          <w:color w:val="000000"/>
          <w:szCs w:val="24"/>
          <w:highlight w:val="none"/>
        </w:rPr>
        <w:t>注：身份证复印件如为粘贴的，须在身份证复印件与本页接缝处加盖公章；</w:t>
      </w:r>
    </w:p>
    <w:p>
      <w:pPr>
        <w:pStyle w:val="6"/>
        <w:spacing w:before="312" w:beforeLines="100" w:after="156" w:afterLines="50" w:line="360" w:lineRule="auto"/>
        <w:ind w:firstLine="430" w:firstLineChars="205"/>
        <w:rPr>
          <w:rFonts w:ascii="宋体" w:hAnsi="宋体" w:eastAsia="宋体" w:cs="宋体"/>
          <w:color w:val="000000"/>
          <w:szCs w:val="24"/>
          <w:highlight w:val="none"/>
        </w:rPr>
      </w:pPr>
    </w:p>
    <w:p>
      <w:pPr>
        <w:pStyle w:val="6"/>
        <w:spacing w:before="312" w:beforeLines="100" w:after="156" w:afterLines="50" w:line="360" w:lineRule="auto"/>
        <w:ind w:firstLine="430" w:firstLineChars="205"/>
        <w:rPr>
          <w:rFonts w:ascii="宋体" w:hAnsi="宋体" w:eastAsia="宋体" w:cs="宋体"/>
          <w:color w:val="000000"/>
          <w:szCs w:val="24"/>
          <w:highlight w:val="none"/>
        </w:rPr>
      </w:pPr>
      <w:r>
        <w:rPr>
          <w:rFonts w:hint="eastAsia" w:ascii="宋体" w:hAnsi="宋体" w:eastAsia="宋体" w:cs="宋体"/>
          <w:color w:val="000000"/>
          <w:szCs w:val="24"/>
          <w:highlight w:val="none"/>
        </w:rPr>
        <w:t>法定代表人（签章）：                        被授权代表签字：</w:t>
      </w:r>
    </w:p>
    <w:p>
      <w:pPr>
        <w:pStyle w:val="6"/>
        <w:spacing w:before="312" w:beforeLines="100" w:after="156" w:afterLines="50" w:line="360" w:lineRule="auto"/>
        <w:ind w:firstLine="430" w:firstLineChars="205"/>
        <w:rPr>
          <w:rFonts w:ascii="宋体" w:hAnsi="宋体" w:eastAsia="宋体" w:cs="宋体"/>
          <w:color w:val="000000"/>
          <w:szCs w:val="24"/>
          <w:highlight w:val="none"/>
        </w:rPr>
      </w:pPr>
      <w:r>
        <w:rPr>
          <w:rFonts w:hint="eastAsia" w:ascii="宋体" w:hAnsi="宋体" w:eastAsia="宋体" w:cs="宋体"/>
          <w:color w:val="000000"/>
          <w:szCs w:val="24"/>
          <w:highlight w:val="none"/>
        </w:rPr>
        <w:t xml:space="preserve">供应商（公章）： </w:t>
      </w:r>
    </w:p>
    <w:p>
      <w:pPr>
        <w:spacing w:before="312" w:beforeLines="100" w:after="156" w:afterLines="50"/>
        <w:ind w:left="1274" w:leftChars="473" w:hanging="281" w:hangingChars="134"/>
        <w:jc w:val="right"/>
        <w:rPr>
          <w:rFonts w:hint="eastAsia" w:ascii="宋体" w:hAnsi="宋体" w:cs="宋体"/>
          <w:color w:val="000000"/>
          <w:highlight w:val="none"/>
        </w:rPr>
      </w:pPr>
      <w:r>
        <w:rPr>
          <w:rFonts w:hint="eastAsia" w:ascii="宋体" w:hAnsi="宋体" w:cs="宋体"/>
          <w:color w:val="000000"/>
          <w:highlight w:val="none"/>
        </w:rPr>
        <w:t xml:space="preserve">年   月   日 </w:t>
      </w:r>
    </w:p>
    <w:p>
      <w:pPr>
        <w:spacing w:before="312" w:beforeLines="100" w:after="156" w:afterLines="50"/>
        <w:rPr>
          <w:rFonts w:hint="eastAsia" w:ascii="宋体" w:hAnsi="宋体" w:cs="宋体" w:eastAsiaTheme="minorEastAsia"/>
          <w:color w:val="000000"/>
          <w:kern w:val="2"/>
          <w:sz w:val="24"/>
          <w:szCs w:val="24"/>
          <w:highlight w:val="none"/>
          <w:lang w:val="en-US" w:eastAsia="zh-CN" w:bidi="ar-SA"/>
        </w:rPr>
      </w:pPr>
      <w:bookmarkStart w:id="57" w:name="_Hlk503378070"/>
      <w:r>
        <w:rPr>
          <w:rFonts w:ascii="宋体" w:hAnsi="宋体" w:cs="宋体"/>
          <w:color w:val="000000"/>
          <w:highlight w:val="none"/>
        </w:rPr>
        <w:br w:type="page"/>
      </w:r>
      <w:r>
        <w:rPr>
          <w:rFonts w:hint="eastAsia" w:ascii="宋体" w:hAnsi="宋体" w:cs="宋体" w:eastAsiaTheme="minorEastAsia"/>
          <w:color w:val="000000"/>
          <w:kern w:val="2"/>
          <w:sz w:val="24"/>
          <w:szCs w:val="24"/>
          <w:highlight w:val="none"/>
          <w:lang w:val="en-US" w:eastAsia="zh-CN" w:bidi="ar-SA"/>
        </w:rPr>
        <w:t>2.法人授权委托书（如为授权代表参与项目提供此委托）</w:t>
      </w:r>
      <w:bookmarkEnd w:id="57"/>
    </w:p>
    <w:p>
      <w:pPr>
        <w:spacing w:line="580" w:lineRule="exact"/>
        <w:ind w:left="-10" w:leftChars="-5" w:firstLine="10" w:firstLineChars="3"/>
        <w:jc w:val="center"/>
        <w:rPr>
          <w:rFonts w:ascii="宋体" w:hAnsi="宋体" w:cs="宋体"/>
          <w:color w:val="000000"/>
          <w:sz w:val="36"/>
          <w:szCs w:val="36"/>
          <w:highlight w:val="none"/>
        </w:rPr>
      </w:pPr>
      <w:r>
        <w:rPr>
          <w:rFonts w:hint="eastAsia" w:ascii="宋体" w:hAnsi="宋体" w:cs="宋体"/>
          <w:color w:val="000000"/>
          <w:sz w:val="36"/>
          <w:szCs w:val="36"/>
          <w:highlight w:val="none"/>
        </w:rPr>
        <w:t>法人授权委托书</w:t>
      </w:r>
    </w:p>
    <w:p>
      <w:pPr>
        <w:pStyle w:val="6"/>
        <w:spacing w:before="312" w:beforeLines="100" w:after="156" w:afterLines="50" w:line="360" w:lineRule="auto"/>
        <w:ind w:firstLine="0"/>
        <w:rPr>
          <w:rFonts w:ascii="宋体" w:hAnsi="宋体" w:eastAsia="宋体" w:cs="宋体"/>
          <w:color w:val="000000"/>
          <w:szCs w:val="24"/>
          <w:highlight w:val="none"/>
        </w:rPr>
      </w:pPr>
      <w:r>
        <w:rPr>
          <w:rFonts w:hint="eastAsia" w:ascii="宋体" w:hAnsi="宋体" w:eastAsia="宋体" w:cs="宋体"/>
          <w:color w:val="000000"/>
          <w:szCs w:val="24"/>
          <w:highlight w:val="none"/>
        </w:rPr>
        <w:t>致</w:t>
      </w:r>
      <w:r>
        <w:rPr>
          <w:rFonts w:hint="eastAsia" w:ascii="宋体" w:hAnsi="宋体" w:eastAsia="宋体" w:cs="宋体"/>
          <w:color w:val="000000"/>
          <w:szCs w:val="24"/>
          <w:highlight w:val="none"/>
          <w:u w:val="single"/>
        </w:rPr>
        <w:t>（</w:t>
      </w:r>
      <w:r>
        <w:rPr>
          <w:rFonts w:hint="eastAsia" w:ascii="宋体" w:hAnsi="宋体" w:eastAsia="宋体" w:cs="宋体"/>
          <w:color w:val="000000"/>
          <w:szCs w:val="24"/>
          <w:highlight w:val="none"/>
          <w:u w:val="single"/>
          <w:lang w:eastAsia="zh-CN"/>
        </w:rPr>
        <w:t>采购人</w:t>
      </w:r>
      <w:r>
        <w:rPr>
          <w:rFonts w:hint="eastAsia" w:ascii="宋体" w:hAnsi="宋体" w:eastAsia="宋体" w:cs="宋体"/>
          <w:color w:val="000000"/>
          <w:szCs w:val="24"/>
          <w:highlight w:val="none"/>
          <w:u w:val="single"/>
        </w:rPr>
        <w:t>）</w:t>
      </w:r>
      <w:r>
        <w:rPr>
          <w:rFonts w:hint="eastAsia" w:ascii="宋体" w:hAnsi="宋体" w:eastAsia="宋体" w:cs="宋体"/>
          <w:color w:val="000000"/>
          <w:szCs w:val="24"/>
          <w:highlight w:val="none"/>
        </w:rPr>
        <w:t>：</w:t>
      </w:r>
    </w:p>
    <w:p>
      <w:pPr>
        <w:pStyle w:val="6"/>
        <w:spacing w:before="312" w:beforeLines="100" w:after="156" w:afterLines="50"/>
        <w:ind w:firstLine="430" w:firstLineChars="205"/>
        <w:rPr>
          <w:rFonts w:ascii="宋体" w:hAnsi="宋体" w:eastAsia="宋体" w:cs="宋体"/>
          <w:color w:val="000000"/>
          <w:szCs w:val="24"/>
          <w:highlight w:val="none"/>
        </w:rPr>
      </w:pPr>
      <w:r>
        <w:rPr>
          <w:rFonts w:hint="eastAsia" w:ascii="宋体" w:hAnsi="宋体" w:eastAsia="宋体" w:cs="宋体"/>
          <w:color w:val="000000"/>
          <w:szCs w:val="24"/>
          <w:highlight w:val="none"/>
          <w:u w:val="single"/>
        </w:rPr>
        <w:t xml:space="preserve">（供应商全称） </w:t>
      </w: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u w:val="single"/>
        </w:rPr>
        <w:t xml:space="preserve"> 姓名 </w:t>
      </w:r>
      <w:r>
        <w:rPr>
          <w:rFonts w:hint="eastAsia" w:ascii="宋体" w:hAnsi="宋体" w:eastAsia="宋体" w:cs="宋体"/>
          <w:color w:val="000000"/>
          <w:szCs w:val="24"/>
          <w:highlight w:val="none"/>
        </w:rPr>
        <w:t>授权</w:t>
      </w:r>
      <w:r>
        <w:rPr>
          <w:rFonts w:hint="eastAsia" w:ascii="宋体" w:hAnsi="宋体" w:eastAsia="宋体" w:cs="宋体"/>
          <w:color w:val="000000"/>
          <w:szCs w:val="24"/>
          <w:highlight w:val="none"/>
          <w:u w:val="single"/>
        </w:rPr>
        <w:t xml:space="preserve"> 被授权人姓名</w:t>
      </w:r>
      <w:r>
        <w:rPr>
          <w:rFonts w:hint="eastAsia" w:ascii="宋体" w:hAnsi="宋体" w:eastAsia="宋体" w:cs="宋体"/>
          <w:color w:val="000000"/>
          <w:szCs w:val="24"/>
          <w:highlight w:val="none"/>
        </w:rPr>
        <w:t>（身份证号码：）为本公司合法代理人，参加贵方组织的</w:t>
      </w:r>
      <w:r>
        <w:rPr>
          <w:rFonts w:hint="eastAsia" w:ascii="宋体" w:hAnsi="宋体" w:eastAsia="宋体" w:cs="宋体"/>
          <w:color w:val="000000"/>
          <w:szCs w:val="24"/>
          <w:highlight w:val="none"/>
          <w:u w:val="single"/>
        </w:rPr>
        <w:t>项目名称</w:t>
      </w:r>
      <w:r>
        <w:rPr>
          <w:rFonts w:hint="eastAsia" w:ascii="宋体" w:hAnsi="宋体" w:eastAsia="宋体" w:cs="宋体"/>
          <w:color w:val="000000"/>
          <w:szCs w:val="24"/>
          <w:highlight w:val="none"/>
        </w:rPr>
        <w:t>（项目编号：    ）的谈判活动，代表本公司处理谈判活动中的一切事宜。</w:t>
      </w:r>
    </w:p>
    <w:p>
      <w:pPr>
        <w:pStyle w:val="6"/>
        <w:spacing w:before="312" w:beforeLines="100" w:after="156" w:afterLines="50" w:line="360" w:lineRule="auto"/>
        <w:ind w:firstLine="430" w:firstLineChars="205"/>
        <w:rPr>
          <w:rFonts w:ascii="宋体" w:hAnsi="宋体" w:eastAsia="宋体" w:cs="宋体"/>
          <w:color w:val="000000"/>
          <w:szCs w:val="24"/>
          <w:highlight w:val="none"/>
        </w:rPr>
      </w:pPr>
      <w:r>
        <w:rPr>
          <w:rFonts w:hint="eastAsia" w:ascii="宋体" w:hAnsi="宋体" w:eastAsia="宋体" w:cs="宋体"/>
          <w:color w:val="000000"/>
          <w:szCs w:val="24"/>
          <w:highlight w:val="none"/>
        </w:rPr>
        <w:t>本授权委托书签章即生效，被委托人无转委托权。</w:t>
      </w:r>
    </w:p>
    <w:tbl>
      <w:tblPr>
        <w:tblStyle w:val="1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法定代理人身份证复印件</w:t>
            </w:r>
          </w:p>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正面</w:t>
            </w:r>
          </w:p>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（身份证复印件需清晰可辨认）</w:t>
            </w:r>
          </w:p>
        </w:tc>
        <w:tc>
          <w:tcPr>
            <w:tcW w:w="4512" w:type="dxa"/>
            <w:noWrap w:val="0"/>
            <w:vAlign w:val="center"/>
          </w:tcPr>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被授权人身份证复印件</w:t>
            </w:r>
          </w:p>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正面</w:t>
            </w:r>
          </w:p>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noWrap w:val="0"/>
            <w:vAlign w:val="center"/>
          </w:tcPr>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法定代理人身份证复印件</w:t>
            </w:r>
          </w:p>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反面</w:t>
            </w:r>
          </w:p>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（身份证复印件需清晰可辨认）</w:t>
            </w:r>
          </w:p>
        </w:tc>
        <w:tc>
          <w:tcPr>
            <w:tcW w:w="4512" w:type="dxa"/>
            <w:noWrap w:val="0"/>
            <w:vAlign w:val="center"/>
          </w:tcPr>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被授权人身份证复印件</w:t>
            </w:r>
          </w:p>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反面</w:t>
            </w:r>
          </w:p>
          <w:p>
            <w:pPr>
              <w:pStyle w:val="6"/>
              <w:widowControl w:val="0"/>
              <w:spacing w:before="312" w:beforeLines="100" w:after="156" w:afterLines="50" w:line="360" w:lineRule="auto"/>
              <w:ind w:firstLine="0"/>
              <w:jc w:val="both"/>
              <w:rPr>
                <w:rFonts w:ascii="宋体" w:hAnsi="宋体" w:eastAsia="宋体" w:cs="宋体"/>
                <w:color w:val="000000"/>
                <w:kern w:val="2"/>
                <w:szCs w:val="24"/>
                <w:highlight w:val="none"/>
                <w:lang w:val="en-US" w:eastAsia="zh-CN"/>
              </w:rPr>
            </w:pPr>
            <w:r>
              <w:rPr>
                <w:rFonts w:hint="eastAsia" w:ascii="宋体" w:hAnsi="宋体" w:eastAsia="宋体" w:cs="宋体"/>
                <w:color w:val="000000"/>
                <w:kern w:val="2"/>
                <w:szCs w:val="24"/>
                <w:highlight w:val="none"/>
                <w:lang w:val="en-US" w:eastAsia="zh-CN"/>
              </w:rPr>
              <w:t>（身份证复印件需清晰可辨认）</w:t>
            </w:r>
          </w:p>
        </w:tc>
      </w:tr>
    </w:tbl>
    <w:p>
      <w:pPr>
        <w:pStyle w:val="6"/>
        <w:spacing w:before="312" w:beforeLines="100" w:after="156" w:afterLines="50" w:line="360" w:lineRule="auto"/>
        <w:ind w:firstLine="430" w:firstLineChars="205"/>
        <w:rPr>
          <w:rFonts w:ascii="宋体" w:hAnsi="宋体" w:eastAsia="宋体" w:cs="宋体"/>
          <w:color w:val="000000"/>
          <w:szCs w:val="24"/>
          <w:highlight w:val="none"/>
        </w:rPr>
      </w:pPr>
      <w:r>
        <w:rPr>
          <w:rFonts w:hint="eastAsia" w:ascii="宋体" w:hAnsi="宋体" w:eastAsia="宋体" w:cs="宋体"/>
          <w:color w:val="000000"/>
          <w:szCs w:val="24"/>
          <w:highlight w:val="none"/>
        </w:rPr>
        <w:t>注：身份证复印件如为粘贴的，须在身份证复印件与本页接缝处加盖公章；</w:t>
      </w:r>
    </w:p>
    <w:p>
      <w:pPr>
        <w:pStyle w:val="6"/>
        <w:spacing w:before="312" w:beforeLines="100" w:after="156" w:afterLines="50" w:line="360" w:lineRule="auto"/>
        <w:ind w:firstLine="430" w:firstLineChars="205"/>
        <w:rPr>
          <w:rFonts w:ascii="宋体" w:hAnsi="宋体" w:eastAsia="宋体" w:cs="宋体"/>
          <w:color w:val="000000"/>
          <w:szCs w:val="24"/>
          <w:highlight w:val="none"/>
        </w:rPr>
      </w:pPr>
      <w:r>
        <w:rPr>
          <w:rFonts w:hint="eastAsia" w:ascii="宋体" w:hAnsi="宋体" w:eastAsia="宋体" w:cs="宋体"/>
          <w:color w:val="000000"/>
          <w:szCs w:val="24"/>
          <w:highlight w:val="none"/>
        </w:rPr>
        <w:t>法定代表人（签章）：                        被授权代表签字：</w:t>
      </w:r>
    </w:p>
    <w:p>
      <w:pPr>
        <w:pStyle w:val="6"/>
        <w:spacing w:before="312" w:beforeLines="100" w:after="156" w:afterLines="50" w:line="360" w:lineRule="auto"/>
        <w:ind w:firstLine="430" w:firstLineChars="205"/>
        <w:rPr>
          <w:rFonts w:ascii="宋体" w:hAnsi="宋体" w:eastAsia="宋体" w:cs="宋体"/>
          <w:color w:val="000000"/>
          <w:szCs w:val="24"/>
          <w:highlight w:val="none"/>
        </w:rPr>
      </w:pPr>
      <w:r>
        <w:rPr>
          <w:rFonts w:hint="eastAsia" w:ascii="宋体" w:hAnsi="宋体" w:eastAsia="宋体" w:cs="宋体"/>
          <w:color w:val="000000"/>
          <w:szCs w:val="24"/>
          <w:highlight w:val="none"/>
        </w:rPr>
        <w:t xml:space="preserve">供应商（公章）： </w:t>
      </w:r>
    </w:p>
    <w:p>
      <w:pPr>
        <w:spacing w:before="312" w:beforeLines="100" w:after="156" w:afterLines="50"/>
        <w:ind w:left="1274" w:leftChars="473" w:hanging="281" w:hangingChars="134"/>
        <w:jc w:val="right"/>
        <w:rPr>
          <w:rFonts w:ascii="宋体" w:hAnsi="宋体" w:cs="宋体"/>
          <w:color w:val="000000"/>
          <w:sz w:val="36"/>
          <w:szCs w:val="36"/>
          <w:highlight w:val="none"/>
        </w:rPr>
      </w:pPr>
      <w:r>
        <w:rPr>
          <w:rFonts w:hint="eastAsia" w:ascii="宋体" w:hAnsi="宋体" w:cs="宋体"/>
          <w:color w:val="000000"/>
          <w:highlight w:val="none"/>
        </w:rPr>
        <w:t xml:space="preserve">年   月   日 </w:t>
      </w:r>
    </w:p>
    <w:p>
      <w:pPr>
        <w:pStyle w:val="5"/>
        <w:rPr>
          <w:rFonts w:hint="eastAsia" w:ascii="宋体" w:hAnsi="宋体" w:cs="宋体"/>
          <w:color w:val="000000"/>
          <w:highlight w:val="none"/>
          <w:lang w:eastAsia="zh-CN"/>
        </w:rPr>
      </w:pPr>
    </w:p>
    <w:p>
      <w:pPr>
        <w:pStyle w:val="5"/>
        <w:rPr>
          <w:rFonts w:hint="eastAsia" w:ascii="宋体" w:hAnsi="宋体" w:cs="宋体"/>
          <w:color w:val="000000"/>
          <w:highlight w:val="none"/>
          <w:lang w:eastAsia="zh-CN"/>
        </w:rPr>
      </w:pPr>
    </w:p>
    <w:p>
      <w:pPr>
        <w:pStyle w:val="5"/>
        <w:rPr>
          <w:rFonts w:ascii="宋体" w:hAnsi="宋体" w:cs="宋体"/>
          <w:color w:val="000000"/>
          <w:highlight w:val="none"/>
        </w:rPr>
      </w:pPr>
    </w:p>
    <w:p>
      <w:pPr>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br w:type="page"/>
      </w:r>
    </w:p>
    <w:p>
      <w:pPr>
        <w:spacing w:before="312" w:beforeLines="100" w:after="156" w:afterLines="50"/>
        <w:outlineLvl w:val="3"/>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（四）</w:t>
      </w:r>
      <w:r>
        <w:rPr>
          <w:rFonts w:hint="eastAsia" w:ascii="宋体" w:hAnsi="宋体" w:cs="宋体"/>
          <w:color w:val="000000"/>
          <w:sz w:val="24"/>
          <w:szCs w:val="24"/>
          <w:highlight w:val="none"/>
          <w:lang w:eastAsia="zh-CN"/>
        </w:rPr>
        <w:t>参加采购活动前3年内在经营活动中没有重大违法记录的书面声明（具体要求详见资格审查表）</w:t>
      </w:r>
    </w:p>
    <w:p>
      <w:pPr>
        <w:adjustRightInd w:val="0"/>
        <w:snapToGrid w:val="0"/>
        <w:jc w:val="center"/>
        <w:rPr>
          <w:rFonts w:ascii="宋体" w:hAnsi="宋体" w:cs="宋体"/>
          <w:bCs/>
          <w:color w:val="000000"/>
          <w:sz w:val="28"/>
          <w:szCs w:val="28"/>
          <w:highlight w:val="none"/>
        </w:rPr>
      </w:pPr>
    </w:p>
    <w:p>
      <w:pPr>
        <w:adjustRightInd w:val="0"/>
        <w:snapToGrid w:val="0"/>
        <w:jc w:val="center"/>
        <w:rPr>
          <w:rFonts w:ascii="宋体" w:hAnsi="宋体" w:cs="宋体"/>
          <w:bCs/>
          <w:color w:val="000000"/>
          <w:sz w:val="28"/>
          <w:szCs w:val="28"/>
          <w:highlight w:val="none"/>
        </w:rPr>
      </w:pPr>
      <w:r>
        <w:rPr>
          <w:rFonts w:hint="eastAsia" w:ascii="宋体" w:hAnsi="宋体" w:cs="宋体"/>
          <w:bCs/>
          <w:color w:val="000000"/>
          <w:sz w:val="28"/>
          <w:szCs w:val="28"/>
          <w:highlight w:val="none"/>
        </w:rPr>
        <w:t>无重大违法记录的声明函</w:t>
      </w:r>
    </w:p>
    <w:p>
      <w:pPr>
        <w:adjustRightInd w:val="0"/>
        <w:snapToGrid w:val="0"/>
        <w:jc w:val="center"/>
        <w:rPr>
          <w:rFonts w:ascii="宋体" w:hAnsi="宋体" w:cs="宋体"/>
          <w:bCs/>
          <w:color w:val="000000"/>
          <w:sz w:val="28"/>
          <w:szCs w:val="28"/>
          <w:highlight w:val="none"/>
        </w:rPr>
      </w:pPr>
    </w:p>
    <w:p>
      <w:pPr>
        <w:adjustRightInd w:val="0"/>
        <w:snapToGrid w:val="0"/>
        <w:spacing w:line="360" w:lineRule="auto"/>
        <w:rPr>
          <w:rFonts w:ascii="宋体" w:hAnsi="宋体" w:cs="宋体"/>
          <w:bCs/>
          <w:color w:val="000000"/>
          <w:sz w:val="21"/>
          <w:szCs w:val="21"/>
          <w:highlight w:val="none"/>
        </w:rPr>
      </w:pPr>
      <w:r>
        <w:rPr>
          <w:rFonts w:hint="eastAsia" w:ascii="宋体" w:hAnsi="宋体" w:cs="宋体"/>
          <w:bCs/>
          <w:color w:val="000000"/>
          <w:sz w:val="21"/>
          <w:szCs w:val="21"/>
          <w:highlight w:val="none"/>
        </w:rPr>
        <w:t>致</w:t>
      </w:r>
      <w:r>
        <w:rPr>
          <w:rFonts w:hint="eastAsia" w:ascii="宋体" w:hAnsi="宋体" w:cs="宋体"/>
          <w:bCs/>
          <w:color w:val="000000"/>
          <w:sz w:val="21"/>
          <w:szCs w:val="21"/>
          <w:highlight w:val="none"/>
          <w:u w:val="single"/>
        </w:rPr>
        <w:t xml:space="preserve">：   （采购人）   </w:t>
      </w:r>
    </w:p>
    <w:p>
      <w:pPr>
        <w:adjustRightInd w:val="0"/>
        <w:snapToGrid w:val="0"/>
        <w:spacing w:line="360" w:lineRule="auto"/>
        <w:ind w:firstLine="420" w:firstLineChars="200"/>
        <w:jc w:val="left"/>
        <w:rPr>
          <w:rFonts w:ascii="宋体" w:hAnsi="宋体" w:cs="宋体"/>
          <w:bCs/>
          <w:color w:val="000000"/>
          <w:sz w:val="21"/>
          <w:szCs w:val="21"/>
          <w:highlight w:val="none"/>
        </w:rPr>
      </w:pPr>
      <w:r>
        <w:rPr>
          <w:rFonts w:hint="eastAsia" w:ascii="宋体" w:hAnsi="宋体" w:cs="宋体"/>
          <w:bCs/>
          <w:color w:val="000000"/>
          <w:sz w:val="21"/>
          <w:szCs w:val="21"/>
          <w:highlight w:val="none"/>
          <w:u w:val="single"/>
        </w:rPr>
        <w:t xml:space="preserve"> （供应商全称）            </w:t>
      </w:r>
      <w:r>
        <w:rPr>
          <w:rFonts w:hint="eastAsia" w:ascii="宋体" w:hAnsi="宋体" w:cs="宋体"/>
          <w:bCs/>
          <w:color w:val="000000"/>
          <w:sz w:val="21"/>
          <w:szCs w:val="21"/>
          <w:highlight w:val="none"/>
        </w:rPr>
        <w:t>，参加贵单位组织的项目名称：</w:t>
      </w:r>
      <w:r>
        <w:rPr>
          <w:rFonts w:hint="eastAsia" w:ascii="宋体" w:hAnsi="宋体" w:cs="宋体"/>
          <w:bCs/>
          <w:color w:val="000000"/>
          <w:sz w:val="21"/>
          <w:szCs w:val="21"/>
          <w:highlight w:val="none"/>
          <w:lang w:val="en-US" w:eastAsia="zh-CN"/>
        </w:rPr>
        <w:t xml:space="preserve">               </w:t>
      </w:r>
      <w:r>
        <w:rPr>
          <w:rFonts w:hint="eastAsia" w:ascii="宋体" w:hAnsi="宋体" w:cs="宋体"/>
          <w:bCs/>
          <w:color w:val="000000"/>
          <w:sz w:val="21"/>
          <w:szCs w:val="21"/>
          <w:highlight w:val="none"/>
        </w:rPr>
        <w:t>的采购活动，在此郑重声明：我单位在参加本项目采购活动前3年内在经营活动中未因违法经营受到刑事处罚或者责令停产停业、吊销许可证或者执照、较大数额罚款等行政处罚。</w:t>
      </w:r>
    </w:p>
    <w:p>
      <w:pPr>
        <w:adjustRightInd w:val="0"/>
        <w:snapToGrid w:val="0"/>
        <w:spacing w:line="360" w:lineRule="auto"/>
        <w:jc w:val="center"/>
        <w:rPr>
          <w:rFonts w:ascii="宋体" w:hAnsi="宋体" w:cs="宋体"/>
          <w:bCs/>
          <w:color w:val="000000"/>
          <w:sz w:val="21"/>
          <w:szCs w:val="21"/>
          <w:highlight w:val="none"/>
        </w:rPr>
      </w:pPr>
    </w:p>
    <w:p>
      <w:pPr>
        <w:adjustRightInd w:val="0"/>
        <w:snapToGrid w:val="0"/>
        <w:spacing w:line="360" w:lineRule="auto"/>
        <w:jc w:val="center"/>
        <w:rPr>
          <w:rFonts w:ascii="宋体" w:hAnsi="宋体" w:cs="宋体"/>
          <w:bCs/>
          <w:color w:val="000000"/>
          <w:sz w:val="21"/>
          <w:szCs w:val="21"/>
          <w:highlight w:val="none"/>
        </w:rPr>
      </w:pPr>
    </w:p>
    <w:p>
      <w:pPr>
        <w:adjustRightInd w:val="0"/>
        <w:snapToGrid w:val="0"/>
        <w:spacing w:line="360" w:lineRule="auto"/>
        <w:jc w:val="center"/>
        <w:rPr>
          <w:rFonts w:ascii="宋体" w:hAnsi="宋体" w:cs="宋体"/>
          <w:bCs/>
          <w:color w:val="000000"/>
          <w:sz w:val="21"/>
          <w:szCs w:val="21"/>
          <w:highlight w:val="none"/>
        </w:rPr>
      </w:pPr>
    </w:p>
    <w:p>
      <w:pPr>
        <w:adjustRightInd w:val="0"/>
        <w:snapToGrid w:val="0"/>
        <w:spacing w:line="360" w:lineRule="auto"/>
        <w:jc w:val="center"/>
        <w:rPr>
          <w:rFonts w:ascii="宋体" w:hAnsi="宋体" w:cs="宋体"/>
          <w:bCs/>
          <w:color w:val="000000"/>
          <w:sz w:val="21"/>
          <w:szCs w:val="21"/>
          <w:highlight w:val="none"/>
        </w:rPr>
      </w:pPr>
      <w:r>
        <w:rPr>
          <w:rFonts w:hint="eastAsia" w:ascii="宋体" w:hAnsi="宋体" w:cs="宋体"/>
          <w:bCs/>
          <w:color w:val="000000"/>
          <w:sz w:val="21"/>
          <w:szCs w:val="21"/>
          <w:highlight w:val="none"/>
        </w:rPr>
        <w:t xml:space="preserve">                    投标供应商：（盖章）</w:t>
      </w:r>
    </w:p>
    <w:p>
      <w:pPr>
        <w:adjustRightInd w:val="0"/>
        <w:snapToGrid w:val="0"/>
        <w:spacing w:line="360" w:lineRule="auto"/>
        <w:jc w:val="center"/>
        <w:rPr>
          <w:rFonts w:ascii="宋体" w:hAnsi="宋体" w:cs="宋体"/>
          <w:color w:val="000000"/>
          <w:sz w:val="21"/>
          <w:szCs w:val="21"/>
          <w:highlight w:val="none"/>
        </w:rPr>
      </w:pPr>
      <w:r>
        <w:rPr>
          <w:rFonts w:hint="eastAsia" w:ascii="宋体" w:hAnsi="宋体" w:cs="宋体"/>
          <w:bCs/>
          <w:color w:val="000000"/>
          <w:sz w:val="21"/>
          <w:szCs w:val="21"/>
          <w:highlight w:val="none"/>
        </w:rPr>
        <w:t xml:space="preserve">                        声明时间：</w:t>
      </w:r>
    </w:p>
    <w:p>
      <w:pPr>
        <w:spacing w:before="312" w:beforeLines="100" w:after="156" w:afterLines="50"/>
        <w:outlineLvl w:val="3"/>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（五）</w:t>
      </w:r>
      <w:r>
        <w:rPr>
          <w:rFonts w:hint="eastAsia" w:ascii="宋体" w:hAnsi="宋体" w:cs="宋体"/>
          <w:color w:val="000000"/>
          <w:sz w:val="24"/>
          <w:szCs w:val="24"/>
          <w:highlight w:val="none"/>
          <w:lang w:eastAsia="zh-CN"/>
        </w:rPr>
        <w:t>信用查询：（具体要求详见资格审查表）</w:t>
      </w:r>
    </w:p>
    <w:p>
      <w:pPr>
        <w:pStyle w:val="8"/>
        <w:spacing w:line="440" w:lineRule="exact"/>
        <w:ind w:firstLine="437"/>
        <w:rPr>
          <w:rFonts w:hint="eastAsia" w:hAnsi="宋体" w:cs="宋体"/>
          <w:color w:val="000000"/>
          <w:sz w:val="24"/>
          <w:szCs w:val="24"/>
          <w:highlight w:val="none"/>
          <w:lang w:eastAsia="zh-CN"/>
        </w:rPr>
      </w:pPr>
      <w:r>
        <w:rPr>
          <w:rFonts w:hint="eastAsia" w:hAnsi="宋体" w:cs="宋体"/>
          <w:color w:val="000000"/>
          <w:sz w:val="24"/>
          <w:szCs w:val="24"/>
          <w:highlight w:val="none"/>
          <w:lang w:eastAsia="zh-CN"/>
        </w:rPr>
        <w:t xml:space="preserve"> 提供承诺函，格式可自拟</w:t>
      </w:r>
    </w:p>
    <w:p>
      <w:pPr>
        <w:pStyle w:val="5"/>
        <w:ind w:firstLine="400" w:firstLineChars="200"/>
        <w:rPr>
          <w:rFonts w:ascii="宋体" w:hAnsi="宋体" w:cs="宋体"/>
          <w:color w:val="000000"/>
          <w:highlight w:val="none"/>
        </w:rPr>
      </w:pPr>
    </w:p>
    <w:p>
      <w:pPr>
        <w:pStyle w:val="5"/>
        <w:ind w:firstLine="400" w:firstLineChars="200"/>
        <w:rPr>
          <w:rFonts w:ascii="宋体" w:hAnsi="宋体" w:cs="宋体"/>
          <w:color w:val="000000"/>
          <w:highlight w:val="none"/>
        </w:rPr>
      </w:pPr>
    </w:p>
    <w:p>
      <w:pPr>
        <w:pStyle w:val="5"/>
        <w:ind w:firstLine="400" w:firstLineChars="200"/>
        <w:rPr>
          <w:rFonts w:ascii="宋体" w:hAnsi="宋体" w:cs="宋体"/>
          <w:color w:val="000000"/>
          <w:highlight w:val="none"/>
        </w:rPr>
      </w:pPr>
    </w:p>
    <w:p>
      <w:pPr>
        <w:pStyle w:val="5"/>
        <w:ind w:firstLine="400" w:firstLineChars="200"/>
        <w:rPr>
          <w:rFonts w:ascii="宋体" w:hAnsi="宋体" w:cs="宋体"/>
          <w:color w:val="000000"/>
          <w:highlight w:val="none"/>
        </w:rPr>
      </w:pPr>
    </w:p>
    <w:p>
      <w:pPr>
        <w:pStyle w:val="5"/>
        <w:ind w:firstLine="400" w:firstLineChars="200"/>
        <w:rPr>
          <w:rFonts w:ascii="宋体" w:hAnsi="宋体" w:cs="宋体"/>
          <w:color w:val="000000"/>
          <w:highlight w:val="none"/>
        </w:rPr>
      </w:pPr>
    </w:p>
    <w:p>
      <w:pPr>
        <w:pStyle w:val="5"/>
        <w:ind w:firstLine="400" w:firstLineChars="200"/>
        <w:rPr>
          <w:rFonts w:ascii="宋体" w:hAnsi="宋体" w:cs="宋体"/>
          <w:color w:val="000000"/>
          <w:highlight w:val="none"/>
        </w:rPr>
      </w:pPr>
    </w:p>
    <w:p>
      <w:pPr>
        <w:pStyle w:val="5"/>
        <w:ind w:firstLine="400" w:firstLineChars="200"/>
        <w:rPr>
          <w:rFonts w:ascii="宋体" w:hAnsi="宋体" w:cs="宋体"/>
          <w:color w:val="000000"/>
          <w:highlight w:val="none"/>
        </w:rPr>
      </w:pPr>
    </w:p>
    <w:p>
      <w:pPr>
        <w:pStyle w:val="5"/>
        <w:ind w:firstLine="400" w:firstLineChars="200"/>
        <w:rPr>
          <w:rFonts w:ascii="宋体" w:hAnsi="宋体" w:cs="宋体"/>
          <w:color w:val="000000"/>
          <w:highlight w:val="none"/>
        </w:rPr>
      </w:pPr>
    </w:p>
    <w:p>
      <w:pPr>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br w:type="page"/>
      </w:r>
    </w:p>
    <w:p>
      <w:pPr>
        <w:spacing w:before="312" w:beforeLines="100" w:after="156" w:afterLines="50"/>
        <w:outlineLvl w:val="3"/>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（六）</w:t>
      </w:r>
      <w:r>
        <w:rPr>
          <w:rFonts w:hint="eastAsia" w:ascii="宋体" w:hAnsi="宋体" w:cs="宋体"/>
          <w:color w:val="000000"/>
          <w:sz w:val="24"/>
          <w:szCs w:val="24"/>
          <w:highlight w:val="none"/>
          <w:lang w:eastAsia="zh-CN"/>
        </w:rPr>
        <w:t>专业资格要求（营业执照、资质证书等证明材料）</w:t>
      </w:r>
    </w:p>
    <w:p>
      <w:pPr>
        <w:pStyle w:val="8"/>
        <w:spacing w:line="440" w:lineRule="exact"/>
        <w:ind w:firstLine="437"/>
        <w:rPr>
          <w:rFonts w:hint="eastAsia" w:hAnsi="宋体" w:cs="宋体"/>
          <w:color w:val="000000"/>
          <w:sz w:val="24"/>
          <w:szCs w:val="24"/>
          <w:highlight w:val="none"/>
          <w:lang w:eastAsia="zh-CN"/>
        </w:rPr>
      </w:pPr>
      <w:r>
        <w:rPr>
          <w:rFonts w:hint="eastAsia" w:hAnsi="宋体" w:cs="宋体"/>
          <w:color w:val="000000"/>
          <w:sz w:val="24"/>
          <w:szCs w:val="24"/>
          <w:highlight w:val="none"/>
          <w:lang w:val="en-US" w:eastAsia="zh-CN"/>
        </w:rPr>
        <w:t>1.</w:t>
      </w:r>
      <w:r>
        <w:rPr>
          <w:rFonts w:hint="eastAsia" w:hAnsi="宋体" w:cs="宋体"/>
          <w:color w:val="000000"/>
          <w:sz w:val="24"/>
          <w:szCs w:val="24"/>
          <w:highlight w:val="none"/>
          <w:lang w:eastAsia="zh-CN"/>
        </w:rPr>
        <w:t>公司营业执照证明材料（复印件或扫描件盖章）</w:t>
      </w:r>
    </w:p>
    <w:p>
      <w:pPr>
        <w:pStyle w:val="8"/>
        <w:spacing w:line="440" w:lineRule="exact"/>
        <w:ind w:firstLine="437"/>
        <w:rPr>
          <w:rFonts w:hint="eastAsia" w:hAnsi="宋体" w:cs="宋体"/>
          <w:color w:val="000000"/>
          <w:sz w:val="24"/>
          <w:szCs w:val="24"/>
          <w:highlight w:val="none"/>
          <w:lang w:eastAsia="zh-CN"/>
        </w:rPr>
      </w:pPr>
      <w:r>
        <w:rPr>
          <w:rFonts w:hint="eastAsia" w:hAnsi="宋体" w:cs="宋体"/>
          <w:color w:val="000000"/>
          <w:sz w:val="24"/>
          <w:szCs w:val="24"/>
          <w:highlight w:val="none"/>
          <w:lang w:val="en-US" w:eastAsia="zh-CN"/>
        </w:rPr>
        <w:t>2.</w:t>
      </w:r>
      <w:r>
        <w:rPr>
          <w:rFonts w:hint="eastAsia" w:hAnsi="宋体" w:cs="宋体"/>
          <w:color w:val="000000"/>
          <w:sz w:val="24"/>
          <w:szCs w:val="24"/>
          <w:highlight w:val="none"/>
          <w:lang w:eastAsia="zh-CN"/>
        </w:rPr>
        <w:t>公司资质证书证明材料（复印件或扫描件盖章）</w:t>
      </w:r>
    </w:p>
    <w:p>
      <w:pPr>
        <w:pStyle w:val="8"/>
        <w:spacing w:line="440" w:lineRule="exact"/>
        <w:ind w:firstLine="437"/>
        <w:rPr>
          <w:rFonts w:hint="default" w:hAnsi="宋体" w:cs="宋体"/>
          <w:color w:val="000000"/>
          <w:sz w:val="24"/>
          <w:szCs w:val="24"/>
          <w:highlight w:val="none"/>
          <w:lang w:val="en-US" w:eastAsia="zh-CN"/>
        </w:rPr>
      </w:pPr>
      <w:r>
        <w:rPr>
          <w:rFonts w:hint="eastAsia" w:hAnsi="宋体" w:cs="宋体"/>
          <w:color w:val="000000"/>
          <w:sz w:val="24"/>
          <w:szCs w:val="24"/>
          <w:highlight w:val="none"/>
          <w:lang w:val="en-US" w:eastAsia="zh-CN"/>
        </w:rPr>
        <w:t>3.拟投入人员情况</w:t>
      </w:r>
    </w:p>
    <w:p>
      <w:pPr>
        <w:spacing w:after="156" w:afterLines="50"/>
        <w:jc w:val="center"/>
        <w:rPr>
          <w:rFonts w:hint="eastAsia" w:asciiTheme="minorEastAsia" w:hAnsiTheme="minorEastAsia" w:eastAsiaTheme="minorEastAsia" w:cstheme="minorEastAsia"/>
          <w:b w:val="0"/>
          <w:bCs w:val="0"/>
          <w:color w:val="000000"/>
          <w:sz w:val="32"/>
          <w:szCs w:val="32"/>
          <w:highlight w:val="none"/>
        </w:rPr>
      </w:pPr>
      <w:r>
        <w:rPr>
          <w:rFonts w:hint="eastAsia" w:asciiTheme="minorEastAsia" w:hAnsiTheme="minorEastAsia" w:eastAsiaTheme="minorEastAsia" w:cstheme="minorEastAsia"/>
          <w:b w:val="0"/>
          <w:bCs w:val="0"/>
          <w:smallCaps/>
          <w:color w:val="000000"/>
          <w:spacing w:val="5"/>
          <w:sz w:val="32"/>
          <w:szCs w:val="32"/>
          <w:highlight w:val="none"/>
        </w:rPr>
        <w:t>拟投入人员情况表</w:t>
      </w:r>
    </w:p>
    <w:p>
      <w:pPr>
        <w:spacing w:after="100" w:afterAutospacing="1" w:line="276" w:lineRule="auto"/>
        <w:rPr>
          <w:rFonts w:ascii="宋体" w:hAnsi="宋体" w:cs="宋体"/>
          <w:b/>
          <w:color w:val="000000"/>
          <w:sz w:val="24"/>
          <w:szCs w:val="24"/>
          <w:highlight w:val="none"/>
        </w:rPr>
      </w:pPr>
      <w:r>
        <w:rPr>
          <w:rFonts w:hint="eastAsia" w:ascii="宋体" w:hAnsi="宋体" w:cs="宋体"/>
          <w:color w:val="000000"/>
          <w:sz w:val="24"/>
          <w:szCs w:val="24"/>
          <w:highlight w:val="none"/>
        </w:rPr>
        <w:t>项目名称：</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118"/>
        <w:gridCol w:w="681"/>
        <w:gridCol w:w="1237"/>
        <w:gridCol w:w="906"/>
        <w:gridCol w:w="906"/>
        <w:gridCol w:w="229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 w:type="pct"/>
            <w:noWrap/>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序号</w:t>
            </w:r>
          </w:p>
        </w:tc>
        <w:tc>
          <w:tcPr>
            <w:tcW w:w="621" w:type="pct"/>
            <w:noWrap/>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姓名</w:t>
            </w:r>
          </w:p>
        </w:tc>
        <w:tc>
          <w:tcPr>
            <w:tcW w:w="386" w:type="pct"/>
            <w:noWrap/>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性别</w:t>
            </w:r>
          </w:p>
        </w:tc>
        <w:tc>
          <w:tcPr>
            <w:tcW w:w="685" w:type="pct"/>
            <w:noWrap/>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学历</w:t>
            </w:r>
          </w:p>
        </w:tc>
        <w:tc>
          <w:tcPr>
            <w:tcW w:w="507" w:type="pct"/>
            <w:noWrap/>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专业</w:t>
            </w:r>
          </w:p>
        </w:tc>
        <w:tc>
          <w:tcPr>
            <w:tcW w:w="507" w:type="pct"/>
            <w:noWrap/>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技术</w:t>
            </w:r>
          </w:p>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职称</w:t>
            </w:r>
          </w:p>
        </w:tc>
        <w:tc>
          <w:tcPr>
            <w:tcW w:w="1256" w:type="pct"/>
            <w:noWrap/>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在本项目拟任职务</w:t>
            </w:r>
          </w:p>
        </w:tc>
        <w:tc>
          <w:tcPr>
            <w:tcW w:w="750" w:type="pct"/>
            <w:noWrap/>
            <w:vAlign w:val="center"/>
          </w:tcPr>
          <w:p>
            <w:pPr>
              <w:jc w:val="center"/>
              <w:rPr>
                <w:rFonts w:ascii="宋体" w:hAnsi="宋体" w:cs="宋体"/>
                <w:color w:val="000000"/>
                <w:sz w:val="21"/>
                <w:szCs w:val="21"/>
                <w:highlight w:val="none"/>
              </w:rPr>
            </w:pPr>
            <w:r>
              <w:rPr>
                <w:rFonts w:hint="eastAsia" w:ascii="宋体" w:hAnsi="宋体" w:cs="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 w:type="pct"/>
            <w:noWrap/>
            <w:vAlign w:val="center"/>
          </w:tcPr>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1</w:t>
            </w:r>
          </w:p>
        </w:tc>
        <w:tc>
          <w:tcPr>
            <w:tcW w:w="621" w:type="pct"/>
            <w:noWrap/>
            <w:vAlign w:val="center"/>
          </w:tcPr>
          <w:p>
            <w:pPr>
              <w:jc w:val="center"/>
              <w:rPr>
                <w:rFonts w:ascii="宋体" w:hAnsi="宋体" w:cs="宋体"/>
                <w:color w:val="000000"/>
                <w:sz w:val="28"/>
                <w:szCs w:val="28"/>
                <w:highlight w:val="none"/>
              </w:rPr>
            </w:pPr>
          </w:p>
        </w:tc>
        <w:tc>
          <w:tcPr>
            <w:tcW w:w="386" w:type="pct"/>
            <w:noWrap/>
            <w:vAlign w:val="center"/>
          </w:tcPr>
          <w:p>
            <w:pPr>
              <w:jc w:val="center"/>
              <w:rPr>
                <w:rFonts w:ascii="宋体" w:hAnsi="宋体" w:cs="宋体"/>
                <w:color w:val="000000"/>
                <w:sz w:val="28"/>
                <w:szCs w:val="28"/>
                <w:highlight w:val="none"/>
              </w:rPr>
            </w:pPr>
          </w:p>
        </w:tc>
        <w:tc>
          <w:tcPr>
            <w:tcW w:w="685"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1256" w:type="pct"/>
            <w:noWrap/>
            <w:vAlign w:val="center"/>
          </w:tcPr>
          <w:p>
            <w:pPr>
              <w:jc w:val="center"/>
              <w:rPr>
                <w:rFonts w:ascii="宋体" w:hAnsi="宋体" w:cs="宋体"/>
                <w:color w:val="000000"/>
                <w:sz w:val="28"/>
                <w:szCs w:val="28"/>
                <w:highlight w:val="none"/>
              </w:rPr>
            </w:pPr>
          </w:p>
        </w:tc>
        <w:tc>
          <w:tcPr>
            <w:tcW w:w="750" w:type="pct"/>
            <w:noWrap/>
            <w:vAlign w:val="center"/>
          </w:tcPr>
          <w:p>
            <w:pPr>
              <w:jc w:val="center"/>
              <w:rPr>
                <w:rFonts w:ascii="宋体" w:hAnsi="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 w:type="pct"/>
            <w:noWrap/>
            <w:vAlign w:val="center"/>
          </w:tcPr>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2</w:t>
            </w:r>
          </w:p>
        </w:tc>
        <w:tc>
          <w:tcPr>
            <w:tcW w:w="621" w:type="pct"/>
            <w:noWrap/>
            <w:vAlign w:val="center"/>
          </w:tcPr>
          <w:p>
            <w:pPr>
              <w:jc w:val="center"/>
              <w:rPr>
                <w:rFonts w:ascii="宋体" w:hAnsi="宋体" w:cs="宋体"/>
                <w:color w:val="000000"/>
                <w:sz w:val="28"/>
                <w:szCs w:val="28"/>
                <w:highlight w:val="none"/>
              </w:rPr>
            </w:pPr>
          </w:p>
        </w:tc>
        <w:tc>
          <w:tcPr>
            <w:tcW w:w="386" w:type="pct"/>
            <w:noWrap/>
            <w:vAlign w:val="center"/>
          </w:tcPr>
          <w:p>
            <w:pPr>
              <w:jc w:val="center"/>
              <w:rPr>
                <w:rFonts w:ascii="宋体" w:hAnsi="宋体" w:cs="宋体"/>
                <w:color w:val="000000"/>
                <w:sz w:val="28"/>
                <w:szCs w:val="28"/>
                <w:highlight w:val="none"/>
              </w:rPr>
            </w:pPr>
          </w:p>
        </w:tc>
        <w:tc>
          <w:tcPr>
            <w:tcW w:w="685"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1256" w:type="pct"/>
            <w:noWrap/>
            <w:vAlign w:val="center"/>
          </w:tcPr>
          <w:p>
            <w:pPr>
              <w:jc w:val="center"/>
              <w:rPr>
                <w:rFonts w:ascii="宋体" w:hAnsi="宋体" w:cs="宋体"/>
                <w:color w:val="000000"/>
                <w:sz w:val="28"/>
                <w:szCs w:val="28"/>
                <w:highlight w:val="none"/>
              </w:rPr>
            </w:pPr>
          </w:p>
        </w:tc>
        <w:tc>
          <w:tcPr>
            <w:tcW w:w="750" w:type="pct"/>
            <w:noWrap/>
            <w:vAlign w:val="center"/>
          </w:tcPr>
          <w:p>
            <w:pPr>
              <w:jc w:val="center"/>
              <w:rPr>
                <w:rFonts w:ascii="宋体" w:hAnsi="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 w:type="pct"/>
            <w:noWrap/>
            <w:vAlign w:val="center"/>
          </w:tcPr>
          <w:p>
            <w:pPr>
              <w:jc w:val="center"/>
              <w:rPr>
                <w:rFonts w:ascii="宋体" w:hAnsi="宋体" w:cs="宋体"/>
                <w:color w:val="000000"/>
                <w:sz w:val="28"/>
                <w:szCs w:val="28"/>
                <w:highlight w:val="none"/>
              </w:rPr>
            </w:pPr>
            <w:r>
              <w:rPr>
                <w:rFonts w:hint="eastAsia" w:ascii="宋体" w:hAnsi="宋体" w:cs="宋体"/>
                <w:color w:val="000000"/>
                <w:sz w:val="28"/>
                <w:szCs w:val="28"/>
                <w:highlight w:val="none"/>
              </w:rPr>
              <w:t>……</w:t>
            </w:r>
          </w:p>
        </w:tc>
        <w:tc>
          <w:tcPr>
            <w:tcW w:w="621" w:type="pct"/>
            <w:noWrap/>
            <w:vAlign w:val="center"/>
          </w:tcPr>
          <w:p>
            <w:pPr>
              <w:jc w:val="center"/>
              <w:rPr>
                <w:rFonts w:ascii="宋体" w:hAnsi="宋体" w:cs="宋体"/>
                <w:color w:val="000000"/>
                <w:sz w:val="28"/>
                <w:szCs w:val="28"/>
                <w:highlight w:val="none"/>
              </w:rPr>
            </w:pPr>
          </w:p>
        </w:tc>
        <w:tc>
          <w:tcPr>
            <w:tcW w:w="386" w:type="pct"/>
            <w:noWrap/>
            <w:vAlign w:val="center"/>
          </w:tcPr>
          <w:p>
            <w:pPr>
              <w:jc w:val="center"/>
              <w:rPr>
                <w:rFonts w:ascii="宋体" w:hAnsi="宋体" w:cs="宋体"/>
                <w:color w:val="000000"/>
                <w:sz w:val="28"/>
                <w:szCs w:val="28"/>
                <w:highlight w:val="none"/>
              </w:rPr>
            </w:pPr>
          </w:p>
        </w:tc>
        <w:tc>
          <w:tcPr>
            <w:tcW w:w="685"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1256" w:type="pct"/>
            <w:noWrap/>
            <w:vAlign w:val="center"/>
          </w:tcPr>
          <w:p>
            <w:pPr>
              <w:jc w:val="center"/>
              <w:rPr>
                <w:rFonts w:ascii="宋体" w:hAnsi="宋体" w:cs="宋体"/>
                <w:color w:val="000000"/>
                <w:sz w:val="28"/>
                <w:szCs w:val="28"/>
                <w:highlight w:val="none"/>
              </w:rPr>
            </w:pPr>
          </w:p>
        </w:tc>
        <w:tc>
          <w:tcPr>
            <w:tcW w:w="750" w:type="pct"/>
            <w:noWrap/>
            <w:vAlign w:val="center"/>
          </w:tcPr>
          <w:p>
            <w:pPr>
              <w:jc w:val="center"/>
              <w:rPr>
                <w:rFonts w:ascii="宋体" w:hAnsi="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 w:type="pct"/>
            <w:noWrap/>
            <w:vAlign w:val="center"/>
          </w:tcPr>
          <w:p>
            <w:pPr>
              <w:jc w:val="center"/>
              <w:rPr>
                <w:rFonts w:ascii="宋体" w:hAnsi="宋体" w:cs="宋体"/>
                <w:color w:val="000000"/>
                <w:sz w:val="28"/>
                <w:szCs w:val="28"/>
                <w:highlight w:val="none"/>
              </w:rPr>
            </w:pPr>
          </w:p>
        </w:tc>
        <w:tc>
          <w:tcPr>
            <w:tcW w:w="621" w:type="pct"/>
            <w:noWrap/>
            <w:vAlign w:val="center"/>
          </w:tcPr>
          <w:p>
            <w:pPr>
              <w:jc w:val="center"/>
              <w:rPr>
                <w:rFonts w:ascii="宋体" w:hAnsi="宋体" w:cs="宋体"/>
                <w:color w:val="000000"/>
                <w:sz w:val="28"/>
                <w:szCs w:val="28"/>
                <w:highlight w:val="none"/>
              </w:rPr>
            </w:pPr>
          </w:p>
        </w:tc>
        <w:tc>
          <w:tcPr>
            <w:tcW w:w="386" w:type="pct"/>
            <w:noWrap/>
            <w:vAlign w:val="center"/>
          </w:tcPr>
          <w:p>
            <w:pPr>
              <w:jc w:val="center"/>
              <w:rPr>
                <w:rFonts w:ascii="宋体" w:hAnsi="宋体" w:cs="宋体"/>
                <w:color w:val="000000"/>
                <w:sz w:val="28"/>
                <w:szCs w:val="28"/>
                <w:highlight w:val="none"/>
              </w:rPr>
            </w:pPr>
          </w:p>
        </w:tc>
        <w:tc>
          <w:tcPr>
            <w:tcW w:w="685"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1256" w:type="pct"/>
            <w:noWrap/>
            <w:vAlign w:val="center"/>
          </w:tcPr>
          <w:p>
            <w:pPr>
              <w:jc w:val="center"/>
              <w:rPr>
                <w:rFonts w:ascii="宋体" w:hAnsi="宋体" w:cs="宋体"/>
                <w:color w:val="000000"/>
                <w:sz w:val="28"/>
                <w:szCs w:val="28"/>
                <w:highlight w:val="none"/>
              </w:rPr>
            </w:pPr>
          </w:p>
        </w:tc>
        <w:tc>
          <w:tcPr>
            <w:tcW w:w="750" w:type="pct"/>
            <w:noWrap/>
            <w:vAlign w:val="center"/>
          </w:tcPr>
          <w:p>
            <w:pPr>
              <w:jc w:val="center"/>
              <w:rPr>
                <w:rFonts w:ascii="宋体" w:hAnsi="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 w:type="pct"/>
            <w:noWrap/>
            <w:vAlign w:val="center"/>
          </w:tcPr>
          <w:p>
            <w:pPr>
              <w:jc w:val="center"/>
              <w:rPr>
                <w:rFonts w:ascii="宋体" w:hAnsi="宋体" w:cs="宋体"/>
                <w:color w:val="000000"/>
                <w:sz w:val="28"/>
                <w:szCs w:val="28"/>
                <w:highlight w:val="none"/>
              </w:rPr>
            </w:pPr>
          </w:p>
        </w:tc>
        <w:tc>
          <w:tcPr>
            <w:tcW w:w="621" w:type="pct"/>
            <w:noWrap/>
            <w:vAlign w:val="center"/>
          </w:tcPr>
          <w:p>
            <w:pPr>
              <w:jc w:val="center"/>
              <w:rPr>
                <w:rFonts w:ascii="宋体" w:hAnsi="宋体" w:cs="宋体"/>
                <w:color w:val="000000"/>
                <w:sz w:val="28"/>
                <w:szCs w:val="28"/>
                <w:highlight w:val="none"/>
              </w:rPr>
            </w:pPr>
          </w:p>
        </w:tc>
        <w:tc>
          <w:tcPr>
            <w:tcW w:w="386" w:type="pct"/>
            <w:noWrap/>
            <w:vAlign w:val="center"/>
          </w:tcPr>
          <w:p>
            <w:pPr>
              <w:jc w:val="center"/>
              <w:rPr>
                <w:rFonts w:ascii="宋体" w:hAnsi="宋体" w:cs="宋体"/>
                <w:color w:val="000000"/>
                <w:sz w:val="28"/>
                <w:szCs w:val="28"/>
                <w:highlight w:val="none"/>
              </w:rPr>
            </w:pPr>
          </w:p>
        </w:tc>
        <w:tc>
          <w:tcPr>
            <w:tcW w:w="685"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1256" w:type="pct"/>
            <w:noWrap/>
            <w:vAlign w:val="center"/>
          </w:tcPr>
          <w:p>
            <w:pPr>
              <w:jc w:val="center"/>
              <w:rPr>
                <w:rFonts w:ascii="宋体" w:hAnsi="宋体" w:cs="宋体"/>
                <w:color w:val="000000"/>
                <w:sz w:val="28"/>
                <w:szCs w:val="28"/>
                <w:highlight w:val="none"/>
              </w:rPr>
            </w:pPr>
          </w:p>
        </w:tc>
        <w:tc>
          <w:tcPr>
            <w:tcW w:w="750" w:type="pct"/>
            <w:noWrap/>
            <w:vAlign w:val="center"/>
          </w:tcPr>
          <w:p>
            <w:pPr>
              <w:jc w:val="center"/>
              <w:rPr>
                <w:rFonts w:ascii="宋体" w:hAnsi="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3" w:type="pct"/>
            <w:noWrap/>
            <w:vAlign w:val="center"/>
          </w:tcPr>
          <w:p>
            <w:pPr>
              <w:jc w:val="center"/>
              <w:rPr>
                <w:rFonts w:ascii="宋体" w:hAnsi="宋体" w:cs="宋体"/>
                <w:color w:val="000000"/>
                <w:sz w:val="28"/>
                <w:szCs w:val="28"/>
                <w:highlight w:val="none"/>
              </w:rPr>
            </w:pPr>
          </w:p>
        </w:tc>
        <w:tc>
          <w:tcPr>
            <w:tcW w:w="621" w:type="pct"/>
            <w:noWrap/>
            <w:vAlign w:val="center"/>
          </w:tcPr>
          <w:p>
            <w:pPr>
              <w:jc w:val="center"/>
              <w:rPr>
                <w:rFonts w:ascii="宋体" w:hAnsi="宋体" w:cs="宋体"/>
                <w:color w:val="000000"/>
                <w:sz w:val="28"/>
                <w:szCs w:val="28"/>
                <w:highlight w:val="none"/>
              </w:rPr>
            </w:pPr>
          </w:p>
        </w:tc>
        <w:tc>
          <w:tcPr>
            <w:tcW w:w="386" w:type="pct"/>
            <w:noWrap/>
            <w:vAlign w:val="center"/>
          </w:tcPr>
          <w:p>
            <w:pPr>
              <w:jc w:val="center"/>
              <w:rPr>
                <w:rFonts w:ascii="宋体" w:hAnsi="宋体" w:cs="宋体"/>
                <w:color w:val="000000"/>
                <w:sz w:val="28"/>
                <w:szCs w:val="28"/>
                <w:highlight w:val="none"/>
              </w:rPr>
            </w:pPr>
          </w:p>
        </w:tc>
        <w:tc>
          <w:tcPr>
            <w:tcW w:w="685"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507" w:type="pct"/>
            <w:noWrap/>
            <w:vAlign w:val="center"/>
          </w:tcPr>
          <w:p>
            <w:pPr>
              <w:jc w:val="center"/>
              <w:rPr>
                <w:rFonts w:ascii="宋体" w:hAnsi="宋体" w:cs="宋体"/>
                <w:color w:val="000000"/>
                <w:sz w:val="28"/>
                <w:szCs w:val="28"/>
                <w:highlight w:val="none"/>
              </w:rPr>
            </w:pPr>
          </w:p>
        </w:tc>
        <w:tc>
          <w:tcPr>
            <w:tcW w:w="1256" w:type="pct"/>
            <w:noWrap/>
            <w:vAlign w:val="center"/>
          </w:tcPr>
          <w:p>
            <w:pPr>
              <w:jc w:val="center"/>
              <w:rPr>
                <w:rFonts w:ascii="宋体" w:hAnsi="宋体" w:cs="宋体"/>
                <w:color w:val="000000"/>
                <w:sz w:val="28"/>
                <w:szCs w:val="28"/>
                <w:highlight w:val="none"/>
              </w:rPr>
            </w:pPr>
          </w:p>
        </w:tc>
        <w:tc>
          <w:tcPr>
            <w:tcW w:w="750" w:type="pct"/>
            <w:noWrap/>
            <w:vAlign w:val="center"/>
          </w:tcPr>
          <w:p>
            <w:pPr>
              <w:jc w:val="center"/>
              <w:rPr>
                <w:rFonts w:ascii="宋体" w:hAnsi="宋体" w:cs="宋体"/>
                <w:color w:val="000000"/>
                <w:sz w:val="28"/>
                <w:szCs w:val="28"/>
                <w:highlight w:val="none"/>
              </w:rPr>
            </w:pPr>
          </w:p>
        </w:tc>
      </w:tr>
    </w:tbl>
    <w:p>
      <w:pPr>
        <w:spacing w:after="100" w:afterAutospacing="1" w:line="276" w:lineRule="auto"/>
        <w:ind w:firstLine="315" w:firstLineChars="98"/>
        <w:jc w:val="center"/>
        <w:rPr>
          <w:rFonts w:ascii="宋体" w:hAnsi="宋体" w:cs="宋体"/>
          <w:b w:val="0"/>
          <w:bCs/>
          <w:color w:val="000000"/>
          <w:sz w:val="32"/>
          <w:szCs w:val="32"/>
          <w:highlight w:val="none"/>
        </w:rPr>
      </w:pPr>
      <w:r>
        <w:rPr>
          <w:rFonts w:hint="eastAsia" w:ascii="宋体" w:hAnsi="宋体" w:cs="宋体"/>
          <w:b/>
          <w:color w:val="000000"/>
          <w:sz w:val="32"/>
          <w:szCs w:val="32"/>
          <w:highlight w:val="none"/>
        </w:rPr>
        <w:br w:type="page"/>
      </w:r>
      <w:r>
        <w:rPr>
          <w:rFonts w:hint="eastAsia" w:ascii="宋体" w:hAnsi="宋体" w:cs="宋体"/>
          <w:b w:val="0"/>
          <w:bCs/>
          <w:color w:val="000000"/>
          <w:sz w:val="32"/>
          <w:szCs w:val="32"/>
          <w:highlight w:val="none"/>
        </w:rPr>
        <w:t>项目负责人简历表</w:t>
      </w:r>
    </w:p>
    <w:p>
      <w:pPr>
        <w:spacing w:after="100" w:afterAutospacing="1" w:line="276" w:lineRule="auto"/>
        <w:rPr>
          <w:rFonts w:ascii="宋体" w:hAnsi="宋体" w:cs="宋体"/>
          <w:b/>
          <w:color w:val="000000"/>
          <w:sz w:val="32"/>
          <w:szCs w:val="32"/>
          <w:highlight w:val="none"/>
        </w:rPr>
      </w:pPr>
      <w:r>
        <w:rPr>
          <w:rFonts w:hint="eastAsia" w:ascii="宋体" w:hAnsi="宋体" w:cs="宋体"/>
          <w:color w:val="000000"/>
          <w:sz w:val="28"/>
          <w:szCs w:val="28"/>
          <w:highlight w:val="none"/>
        </w:rPr>
        <w:t>项目名称：</w:t>
      </w:r>
    </w:p>
    <w:tbl>
      <w:tblPr>
        <w:tblStyle w:val="15"/>
        <w:tblW w:w="0" w:type="auto"/>
        <w:tblInd w:w="-10" w:type="dxa"/>
        <w:tblLayout w:type="fixed"/>
        <w:tblCellMar>
          <w:top w:w="0" w:type="dxa"/>
          <w:left w:w="0" w:type="dxa"/>
          <w:bottom w:w="0" w:type="dxa"/>
          <w:right w:w="0" w:type="dxa"/>
        </w:tblCellMar>
      </w:tblPr>
      <w:tblGrid>
        <w:gridCol w:w="2330"/>
        <w:gridCol w:w="900"/>
        <w:gridCol w:w="360"/>
        <w:gridCol w:w="765"/>
        <w:gridCol w:w="720"/>
        <w:gridCol w:w="675"/>
        <w:gridCol w:w="825"/>
        <w:gridCol w:w="276"/>
        <w:gridCol w:w="2090"/>
      </w:tblGrid>
      <w:tr>
        <w:tblPrEx>
          <w:tblCellMar>
            <w:top w:w="0" w:type="dxa"/>
            <w:left w:w="0" w:type="dxa"/>
            <w:bottom w:w="0" w:type="dxa"/>
            <w:right w:w="0" w:type="dxa"/>
          </w:tblCellMar>
        </w:tblPrEx>
        <w:trPr>
          <w:trHeight w:val="600" w:hRule="exact"/>
        </w:trPr>
        <w:tc>
          <w:tcPr>
            <w:tcW w:w="233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姓  名</w:t>
            </w:r>
          </w:p>
        </w:tc>
        <w:tc>
          <w:tcPr>
            <w:tcW w:w="1260"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765"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性别</w:t>
            </w:r>
          </w:p>
        </w:tc>
        <w:tc>
          <w:tcPr>
            <w:tcW w:w="72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500"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出生</w:t>
            </w:r>
          </w:p>
        </w:tc>
        <w:tc>
          <w:tcPr>
            <w:tcW w:w="2366"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年  月  日</w:t>
            </w:r>
          </w:p>
        </w:tc>
      </w:tr>
      <w:tr>
        <w:tblPrEx>
          <w:tblCellMar>
            <w:top w:w="0" w:type="dxa"/>
            <w:left w:w="0" w:type="dxa"/>
            <w:bottom w:w="0" w:type="dxa"/>
            <w:right w:w="0" w:type="dxa"/>
          </w:tblCellMar>
        </w:tblPrEx>
        <w:trPr>
          <w:trHeight w:val="640" w:hRule="exact"/>
        </w:trPr>
        <w:tc>
          <w:tcPr>
            <w:tcW w:w="233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毕业院校及</w:t>
            </w:r>
          </w:p>
          <w:p>
            <w:pPr>
              <w:jc w:val="center"/>
              <w:rPr>
                <w:rFonts w:ascii="宋体" w:hAnsi="宋体" w:cs="宋体"/>
                <w:color w:val="000000"/>
                <w:highlight w:val="none"/>
              </w:rPr>
            </w:pPr>
            <w:r>
              <w:rPr>
                <w:rFonts w:hint="eastAsia" w:ascii="宋体" w:hAnsi="宋体" w:cs="宋体"/>
                <w:color w:val="000000"/>
                <w:highlight w:val="none"/>
              </w:rPr>
              <w:t xml:space="preserve">专业    </w:t>
            </w:r>
          </w:p>
          <w:p>
            <w:pPr>
              <w:jc w:val="center"/>
              <w:rPr>
                <w:rFonts w:ascii="宋体" w:hAnsi="宋体" w:cs="宋体"/>
                <w:color w:val="000000"/>
                <w:highlight w:val="none"/>
              </w:rPr>
            </w:pPr>
          </w:p>
        </w:tc>
        <w:tc>
          <w:tcPr>
            <w:tcW w:w="2745"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500"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毕业时间</w:t>
            </w:r>
          </w:p>
        </w:tc>
        <w:tc>
          <w:tcPr>
            <w:tcW w:w="2366"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年  月  日</w:t>
            </w:r>
          </w:p>
        </w:tc>
      </w:tr>
      <w:tr>
        <w:tblPrEx>
          <w:tblCellMar>
            <w:top w:w="0" w:type="dxa"/>
            <w:left w:w="0" w:type="dxa"/>
            <w:bottom w:w="0" w:type="dxa"/>
            <w:right w:w="0" w:type="dxa"/>
          </w:tblCellMar>
        </w:tblPrEx>
        <w:trPr>
          <w:trHeight w:val="1050" w:hRule="exact"/>
        </w:trPr>
        <w:tc>
          <w:tcPr>
            <w:tcW w:w="233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从事本专业</w:t>
            </w:r>
          </w:p>
          <w:p>
            <w:pPr>
              <w:jc w:val="center"/>
              <w:rPr>
                <w:rFonts w:ascii="宋体" w:hAnsi="宋体" w:cs="宋体"/>
                <w:color w:val="000000"/>
                <w:highlight w:val="none"/>
              </w:rPr>
            </w:pPr>
            <w:r>
              <w:rPr>
                <w:rFonts w:hint="eastAsia" w:ascii="宋体" w:hAnsi="宋体" w:cs="宋体"/>
                <w:color w:val="000000"/>
                <w:highlight w:val="none"/>
              </w:rPr>
              <w:t>时间</w:t>
            </w:r>
          </w:p>
        </w:tc>
        <w:tc>
          <w:tcPr>
            <w:tcW w:w="2745"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500"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p>
            <w:pPr>
              <w:jc w:val="center"/>
              <w:rPr>
                <w:rFonts w:ascii="宋体" w:hAnsi="宋体" w:cs="宋体"/>
                <w:color w:val="000000"/>
                <w:highlight w:val="none"/>
              </w:rPr>
            </w:pPr>
            <w:r>
              <w:rPr>
                <w:rFonts w:hint="eastAsia" w:ascii="宋体" w:hAnsi="宋体" w:cs="宋体"/>
                <w:color w:val="000000"/>
                <w:highlight w:val="none"/>
              </w:rPr>
              <w:t>在本项目中</w:t>
            </w:r>
          </w:p>
          <w:p>
            <w:pPr>
              <w:jc w:val="center"/>
              <w:rPr>
                <w:rFonts w:ascii="宋体" w:hAnsi="宋体" w:cs="宋体"/>
                <w:color w:val="000000"/>
                <w:highlight w:val="none"/>
              </w:rPr>
            </w:pPr>
            <w:r>
              <w:rPr>
                <w:rFonts w:hint="eastAsia" w:ascii="宋体" w:hAnsi="宋体" w:cs="宋体"/>
                <w:color w:val="000000"/>
                <w:highlight w:val="none"/>
              </w:rPr>
              <w:t xml:space="preserve">担任职务   </w:t>
            </w:r>
          </w:p>
          <w:p>
            <w:pPr>
              <w:jc w:val="center"/>
              <w:rPr>
                <w:rFonts w:ascii="宋体" w:hAnsi="宋体" w:cs="宋体"/>
                <w:color w:val="000000"/>
                <w:highlight w:val="none"/>
              </w:rPr>
            </w:pPr>
          </w:p>
        </w:tc>
        <w:tc>
          <w:tcPr>
            <w:tcW w:w="2366"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trHeight w:val="975" w:hRule="exact"/>
        </w:trPr>
        <w:tc>
          <w:tcPr>
            <w:tcW w:w="233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执业资格证书号：</w:t>
            </w:r>
          </w:p>
          <w:p>
            <w:pPr>
              <w:jc w:val="center"/>
              <w:rPr>
                <w:rFonts w:ascii="宋体" w:hAnsi="宋体" w:cs="宋体"/>
                <w:color w:val="000000"/>
                <w:highlight w:val="none"/>
              </w:rPr>
            </w:pPr>
            <w:r>
              <w:rPr>
                <w:rFonts w:hint="eastAsia" w:ascii="宋体" w:hAnsi="宋体" w:cs="宋体"/>
                <w:color w:val="000000"/>
                <w:highlight w:val="none"/>
              </w:rPr>
              <w:t>注册证书号：</w:t>
            </w:r>
          </w:p>
        </w:tc>
        <w:tc>
          <w:tcPr>
            <w:tcW w:w="2745"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500"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职称</w:t>
            </w:r>
          </w:p>
        </w:tc>
        <w:tc>
          <w:tcPr>
            <w:tcW w:w="2366"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trHeight w:val="682" w:hRule="exact"/>
        </w:trPr>
        <w:tc>
          <w:tcPr>
            <w:tcW w:w="2330" w:type="dxa"/>
            <w:vMerge w:val="restart"/>
            <w:tcBorders>
              <w:top w:val="single" w:color="auto" w:sz="8" w:space="0"/>
              <w:left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项目负责人类似业绩</w:t>
            </w:r>
          </w:p>
          <w:p>
            <w:pPr>
              <w:jc w:val="center"/>
              <w:rPr>
                <w:rFonts w:ascii="宋体" w:hAnsi="宋体" w:cs="宋体"/>
                <w:color w:val="000000"/>
                <w:highlight w:val="none"/>
              </w:rPr>
            </w:pPr>
          </w:p>
        </w:tc>
        <w:tc>
          <w:tcPr>
            <w:tcW w:w="90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1</w:t>
            </w:r>
          </w:p>
          <w:p>
            <w:pPr>
              <w:jc w:val="center"/>
              <w:rPr>
                <w:rFonts w:ascii="宋体" w:hAnsi="宋体" w:cs="宋体"/>
                <w:color w:val="000000"/>
                <w:highlight w:val="none"/>
              </w:rPr>
            </w:pPr>
          </w:p>
        </w:tc>
        <w:tc>
          <w:tcPr>
            <w:tcW w:w="2520"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项目名称及规模</w:t>
            </w:r>
          </w:p>
        </w:tc>
        <w:tc>
          <w:tcPr>
            <w:tcW w:w="1101"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完成年月</w:t>
            </w:r>
          </w:p>
        </w:tc>
        <w:tc>
          <w:tcPr>
            <w:tcW w:w="209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在该项目中任何职</w:t>
            </w:r>
          </w:p>
        </w:tc>
      </w:tr>
      <w:tr>
        <w:tblPrEx>
          <w:tblCellMar>
            <w:top w:w="0" w:type="dxa"/>
            <w:left w:w="0" w:type="dxa"/>
            <w:bottom w:w="0" w:type="dxa"/>
            <w:right w:w="0" w:type="dxa"/>
          </w:tblCellMar>
        </w:tblPrEx>
        <w:trPr>
          <w:trHeight w:val="543" w:hRule="exact"/>
        </w:trPr>
        <w:tc>
          <w:tcPr>
            <w:tcW w:w="2330" w:type="dxa"/>
            <w:vMerge w:val="continue"/>
            <w:tcBorders>
              <w:left w:val="single" w:color="auto" w:sz="8" w:space="0"/>
              <w:right w:val="single" w:color="auto" w:sz="8" w:space="0"/>
            </w:tcBorders>
            <w:noWrap/>
            <w:vAlign w:val="center"/>
          </w:tcPr>
          <w:p>
            <w:pPr>
              <w:jc w:val="center"/>
              <w:rPr>
                <w:rFonts w:ascii="宋体" w:hAnsi="宋体" w:cs="宋体"/>
                <w:color w:val="000000"/>
                <w:highlight w:val="none"/>
              </w:rPr>
            </w:pPr>
          </w:p>
        </w:tc>
        <w:tc>
          <w:tcPr>
            <w:tcW w:w="90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2</w:t>
            </w:r>
          </w:p>
          <w:p>
            <w:pPr>
              <w:jc w:val="center"/>
              <w:rPr>
                <w:rFonts w:ascii="宋体" w:hAnsi="宋体" w:cs="宋体"/>
                <w:color w:val="000000"/>
                <w:highlight w:val="none"/>
              </w:rPr>
            </w:pPr>
          </w:p>
        </w:tc>
        <w:tc>
          <w:tcPr>
            <w:tcW w:w="2520"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101"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209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trHeight w:val="527" w:hRule="exact"/>
        </w:trPr>
        <w:tc>
          <w:tcPr>
            <w:tcW w:w="2330" w:type="dxa"/>
            <w:vMerge w:val="continue"/>
            <w:tcBorders>
              <w:left w:val="single" w:color="auto" w:sz="8" w:space="0"/>
              <w:right w:val="single" w:color="auto" w:sz="8" w:space="0"/>
            </w:tcBorders>
            <w:noWrap/>
            <w:vAlign w:val="center"/>
          </w:tcPr>
          <w:p>
            <w:pPr>
              <w:jc w:val="center"/>
              <w:rPr>
                <w:rFonts w:ascii="宋体" w:hAnsi="宋体" w:cs="宋体"/>
                <w:color w:val="000000"/>
                <w:highlight w:val="none"/>
              </w:rPr>
            </w:pPr>
          </w:p>
        </w:tc>
        <w:tc>
          <w:tcPr>
            <w:tcW w:w="90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3</w:t>
            </w:r>
          </w:p>
          <w:p>
            <w:pPr>
              <w:jc w:val="center"/>
              <w:rPr>
                <w:rFonts w:ascii="宋体" w:hAnsi="宋体" w:cs="宋体"/>
                <w:color w:val="000000"/>
                <w:highlight w:val="none"/>
              </w:rPr>
            </w:pPr>
          </w:p>
        </w:tc>
        <w:tc>
          <w:tcPr>
            <w:tcW w:w="2520"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101"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209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trHeight w:val="553" w:hRule="exact"/>
        </w:trPr>
        <w:tc>
          <w:tcPr>
            <w:tcW w:w="2330" w:type="dxa"/>
            <w:vMerge w:val="continue"/>
            <w:tcBorders>
              <w:left w:val="single" w:color="auto" w:sz="8" w:space="0"/>
              <w:right w:val="single" w:color="auto" w:sz="8" w:space="0"/>
            </w:tcBorders>
            <w:noWrap/>
            <w:vAlign w:val="center"/>
          </w:tcPr>
          <w:p>
            <w:pPr>
              <w:jc w:val="center"/>
              <w:rPr>
                <w:rFonts w:ascii="宋体" w:hAnsi="宋体" w:cs="宋体"/>
                <w:color w:val="000000"/>
                <w:highlight w:val="none"/>
              </w:rPr>
            </w:pPr>
          </w:p>
        </w:tc>
        <w:tc>
          <w:tcPr>
            <w:tcW w:w="90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4</w:t>
            </w:r>
          </w:p>
          <w:p>
            <w:pPr>
              <w:jc w:val="center"/>
              <w:rPr>
                <w:rFonts w:ascii="宋体" w:hAnsi="宋体" w:cs="宋体"/>
                <w:color w:val="000000"/>
                <w:highlight w:val="none"/>
              </w:rPr>
            </w:pPr>
          </w:p>
        </w:tc>
        <w:tc>
          <w:tcPr>
            <w:tcW w:w="2520"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101"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209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trHeight w:val="551" w:hRule="exact"/>
        </w:trPr>
        <w:tc>
          <w:tcPr>
            <w:tcW w:w="2330" w:type="dxa"/>
            <w:vMerge w:val="continue"/>
            <w:tcBorders>
              <w:left w:val="single" w:color="auto" w:sz="8" w:space="0"/>
              <w:right w:val="single" w:color="auto" w:sz="8" w:space="0"/>
            </w:tcBorders>
            <w:noWrap/>
            <w:vAlign w:val="center"/>
          </w:tcPr>
          <w:p>
            <w:pPr>
              <w:jc w:val="center"/>
              <w:rPr>
                <w:rFonts w:ascii="宋体" w:hAnsi="宋体" w:cs="宋体"/>
                <w:color w:val="000000"/>
                <w:highlight w:val="none"/>
              </w:rPr>
            </w:pPr>
          </w:p>
        </w:tc>
        <w:tc>
          <w:tcPr>
            <w:tcW w:w="90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5</w:t>
            </w:r>
          </w:p>
          <w:p>
            <w:pPr>
              <w:jc w:val="center"/>
              <w:rPr>
                <w:rFonts w:ascii="宋体" w:hAnsi="宋体" w:cs="宋体"/>
                <w:color w:val="000000"/>
                <w:highlight w:val="none"/>
              </w:rPr>
            </w:pPr>
          </w:p>
        </w:tc>
        <w:tc>
          <w:tcPr>
            <w:tcW w:w="2520"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101"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209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trHeight w:val="535" w:hRule="exact"/>
        </w:trPr>
        <w:tc>
          <w:tcPr>
            <w:tcW w:w="2330" w:type="dxa"/>
            <w:vMerge w:val="continue"/>
            <w:tcBorders>
              <w:left w:val="single" w:color="auto" w:sz="8" w:space="0"/>
              <w:right w:val="single" w:color="auto" w:sz="8" w:space="0"/>
            </w:tcBorders>
            <w:noWrap/>
            <w:vAlign w:val="center"/>
          </w:tcPr>
          <w:p>
            <w:pPr>
              <w:jc w:val="center"/>
              <w:rPr>
                <w:rFonts w:ascii="宋体" w:hAnsi="宋体" w:cs="宋体"/>
                <w:color w:val="000000"/>
                <w:highlight w:val="none"/>
              </w:rPr>
            </w:pPr>
          </w:p>
        </w:tc>
        <w:tc>
          <w:tcPr>
            <w:tcW w:w="90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6</w:t>
            </w:r>
          </w:p>
          <w:p>
            <w:pPr>
              <w:jc w:val="center"/>
              <w:rPr>
                <w:rFonts w:ascii="宋体" w:hAnsi="宋体" w:cs="宋体"/>
                <w:color w:val="000000"/>
                <w:highlight w:val="none"/>
              </w:rPr>
            </w:pPr>
          </w:p>
        </w:tc>
        <w:tc>
          <w:tcPr>
            <w:tcW w:w="2520"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101"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209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cantSplit/>
          <w:trHeight w:val="484" w:hRule="exact"/>
        </w:trPr>
        <w:tc>
          <w:tcPr>
            <w:tcW w:w="2330" w:type="dxa"/>
            <w:vMerge w:val="continue"/>
            <w:tcBorders>
              <w:left w:val="single" w:color="auto" w:sz="8" w:space="0"/>
              <w:right w:val="single" w:color="auto" w:sz="8" w:space="0"/>
            </w:tcBorders>
            <w:noWrap/>
            <w:vAlign w:val="center"/>
          </w:tcPr>
          <w:p>
            <w:pPr>
              <w:jc w:val="center"/>
              <w:rPr>
                <w:rFonts w:ascii="宋体" w:hAnsi="宋体" w:cs="宋体"/>
                <w:color w:val="000000"/>
                <w:highlight w:val="none"/>
              </w:rPr>
            </w:pPr>
          </w:p>
        </w:tc>
        <w:tc>
          <w:tcPr>
            <w:tcW w:w="90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7</w:t>
            </w:r>
          </w:p>
          <w:p>
            <w:pPr>
              <w:jc w:val="center"/>
              <w:rPr>
                <w:rFonts w:ascii="宋体" w:hAnsi="宋体" w:cs="宋体"/>
                <w:color w:val="000000"/>
                <w:highlight w:val="none"/>
              </w:rPr>
            </w:pPr>
          </w:p>
        </w:tc>
        <w:tc>
          <w:tcPr>
            <w:tcW w:w="2520"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101"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209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cantSplit/>
          <w:trHeight w:val="616" w:hRule="exact"/>
        </w:trPr>
        <w:tc>
          <w:tcPr>
            <w:tcW w:w="2330" w:type="dxa"/>
            <w:vMerge w:val="continue"/>
            <w:tcBorders>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90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r>
              <w:rPr>
                <w:rFonts w:hint="eastAsia" w:ascii="宋体" w:hAnsi="宋体" w:cs="宋体"/>
                <w:color w:val="000000"/>
                <w:highlight w:val="none"/>
              </w:rPr>
              <w:t>8</w:t>
            </w:r>
          </w:p>
        </w:tc>
        <w:tc>
          <w:tcPr>
            <w:tcW w:w="2520" w:type="dxa"/>
            <w:gridSpan w:val="4"/>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1101"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c>
          <w:tcPr>
            <w:tcW w:w="2090" w:type="dxa"/>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trHeight w:val="2098" w:hRule="exact"/>
        </w:trPr>
        <w:tc>
          <w:tcPr>
            <w:tcW w:w="2330" w:type="dxa"/>
            <w:tcBorders>
              <w:top w:val="single" w:color="auto" w:sz="8" w:space="0"/>
              <w:left w:val="single" w:color="auto" w:sz="8" w:space="0"/>
              <w:bottom w:val="single" w:color="auto" w:sz="8" w:space="0"/>
              <w:right w:val="single" w:color="auto" w:sz="8" w:space="0"/>
            </w:tcBorders>
            <w:noWrap/>
            <w:vAlign w:val="center"/>
          </w:tcPr>
          <w:p>
            <w:pPr>
              <w:spacing w:line="360" w:lineRule="exact"/>
              <w:ind w:firstLine="630" w:firstLineChars="300"/>
              <w:rPr>
                <w:rFonts w:ascii="宋体" w:hAnsi="宋体" w:cs="宋体"/>
                <w:color w:val="000000"/>
                <w:highlight w:val="none"/>
              </w:rPr>
            </w:pPr>
            <w:r>
              <w:rPr>
                <w:rFonts w:hint="eastAsia" w:ascii="宋体" w:hAnsi="宋体" w:cs="宋体"/>
                <w:color w:val="000000"/>
                <w:highlight w:val="none"/>
              </w:rPr>
              <w:t>本人主要</w:t>
            </w:r>
          </w:p>
          <w:p>
            <w:pPr>
              <w:spacing w:line="360" w:lineRule="exact"/>
              <w:jc w:val="center"/>
              <w:rPr>
                <w:rFonts w:ascii="宋体" w:hAnsi="宋体" w:cs="宋体"/>
                <w:color w:val="000000"/>
                <w:highlight w:val="none"/>
              </w:rPr>
            </w:pPr>
            <w:r>
              <w:rPr>
                <w:rFonts w:hint="eastAsia" w:ascii="宋体" w:hAnsi="宋体" w:cs="宋体"/>
                <w:color w:val="000000"/>
                <w:highlight w:val="none"/>
              </w:rPr>
              <w:t>获奖情况</w:t>
            </w:r>
          </w:p>
          <w:p>
            <w:pPr>
              <w:spacing w:line="360" w:lineRule="exact"/>
              <w:jc w:val="center"/>
              <w:rPr>
                <w:rFonts w:ascii="宋体" w:hAnsi="宋体" w:cs="宋体"/>
                <w:color w:val="000000"/>
                <w:highlight w:val="none"/>
              </w:rPr>
            </w:pPr>
            <w:r>
              <w:rPr>
                <w:rFonts w:hint="eastAsia" w:ascii="宋体" w:hAnsi="宋体" w:cs="宋体"/>
                <w:color w:val="000000"/>
                <w:highlight w:val="none"/>
              </w:rPr>
              <w:t>或成果</w:t>
            </w:r>
          </w:p>
        </w:tc>
        <w:tc>
          <w:tcPr>
            <w:tcW w:w="6611" w:type="dxa"/>
            <w:gridSpan w:val="8"/>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tc>
      </w:tr>
      <w:tr>
        <w:tblPrEx>
          <w:tblCellMar>
            <w:top w:w="0" w:type="dxa"/>
            <w:left w:w="0" w:type="dxa"/>
            <w:bottom w:w="0" w:type="dxa"/>
            <w:right w:w="0" w:type="dxa"/>
          </w:tblCellMar>
        </w:tblPrEx>
        <w:trPr>
          <w:trHeight w:val="1475" w:hRule="exact"/>
        </w:trPr>
        <w:tc>
          <w:tcPr>
            <w:tcW w:w="2330" w:type="dxa"/>
            <w:tcBorders>
              <w:top w:val="single" w:color="auto" w:sz="8" w:space="0"/>
              <w:left w:val="single" w:color="auto" w:sz="8" w:space="0"/>
              <w:bottom w:val="single" w:color="auto" w:sz="8" w:space="0"/>
              <w:right w:val="single" w:color="auto" w:sz="8" w:space="0"/>
            </w:tcBorders>
            <w:noWrap/>
            <w:vAlign w:val="center"/>
          </w:tcPr>
          <w:p>
            <w:pPr>
              <w:spacing w:line="360" w:lineRule="exact"/>
              <w:jc w:val="center"/>
              <w:rPr>
                <w:rFonts w:ascii="宋体" w:hAnsi="宋体" w:cs="宋体"/>
                <w:color w:val="000000"/>
                <w:highlight w:val="none"/>
              </w:rPr>
            </w:pPr>
            <w:r>
              <w:rPr>
                <w:rFonts w:hint="eastAsia" w:ascii="宋体" w:hAnsi="宋体" w:cs="宋体"/>
                <w:color w:val="000000"/>
                <w:highlight w:val="none"/>
              </w:rPr>
              <w:t>其它需</w:t>
            </w:r>
          </w:p>
          <w:p>
            <w:pPr>
              <w:spacing w:line="360" w:lineRule="exact"/>
              <w:jc w:val="center"/>
              <w:rPr>
                <w:rFonts w:ascii="宋体" w:hAnsi="宋体" w:cs="宋体"/>
                <w:color w:val="000000"/>
                <w:highlight w:val="none"/>
              </w:rPr>
            </w:pPr>
            <w:r>
              <w:rPr>
                <w:rFonts w:hint="eastAsia" w:ascii="宋体" w:hAnsi="宋体" w:cs="宋体"/>
                <w:color w:val="000000"/>
                <w:highlight w:val="none"/>
              </w:rPr>
              <w:t>补充的情况</w:t>
            </w:r>
          </w:p>
        </w:tc>
        <w:tc>
          <w:tcPr>
            <w:tcW w:w="6611" w:type="dxa"/>
            <w:gridSpan w:val="8"/>
            <w:tcBorders>
              <w:top w:val="single" w:color="auto" w:sz="8" w:space="0"/>
              <w:left w:val="single" w:color="auto" w:sz="8" w:space="0"/>
              <w:bottom w:val="single" w:color="auto" w:sz="8" w:space="0"/>
              <w:right w:val="single" w:color="auto" w:sz="8" w:space="0"/>
            </w:tcBorders>
            <w:noWrap/>
            <w:vAlign w:val="center"/>
          </w:tcPr>
          <w:p>
            <w:pPr>
              <w:jc w:val="center"/>
              <w:rPr>
                <w:rFonts w:ascii="宋体" w:hAnsi="宋体" w:cs="宋体"/>
                <w:color w:val="000000"/>
                <w:highlight w:val="none"/>
              </w:rPr>
            </w:pPr>
          </w:p>
          <w:p>
            <w:pPr>
              <w:jc w:val="center"/>
              <w:rPr>
                <w:rFonts w:ascii="宋体" w:hAnsi="宋体" w:cs="宋体"/>
                <w:color w:val="000000"/>
                <w:highlight w:val="none"/>
              </w:rPr>
            </w:pPr>
          </w:p>
          <w:p>
            <w:pPr>
              <w:jc w:val="center"/>
              <w:rPr>
                <w:rFonts w:ascii="宋体" w:hAnsi="宋体" w:cs="宋体"/>
                <w:color w:val="000000"/>
                <w:highlight w:val="none"/>
              </w:rPr>
            </w:pPr>
          </w:p>
        </w:tc>
      </w:tr>
    </w:tbl>
    <w:p>
      <w:pPr>
        <w:autoSpaceDE w:val="0"/>
        <w:autoSpaceDN w:val="0"/>
        <w:adjustRightInd w:val="0"/>
        <w:snapToGrid w:val="0"/>
        <w:spacing w:line="360" w:lineRule="auto"/>
        <w:rPr>
          <w:rFonts w:ascii="宋体" w:hAnsi="宋体" w:cs="宋体"/>
          <w:bCs/>
          <w:color w:val="000000"/>
          <w:highlight w:val="none"/>
        </w:rPr>
      </w:pPr>
      <w:r>
        <w:rPr>
          <w:rFonts w:hint="eastAsia" w:ascii="宋体" w:hAnsi="宋体" w:cs="宋体"/>
          <w:color w:val="000000"/>
          <w:highlight w:val="none"/>
        </w:rPr>
        <w:t>注：附项目负责人资格证书及职称证的复印件</w:t>
      </w:r>
    </w:p>
    <w:p>
      <w:pPr>
        <w:spacing w:after="100" w:afterAutospacing="1" w:line="276" w:lineRule="auto"/>
        <w:jc w:val="center"/>
        <w:rPr>
          <w:rFonts w:ascii="宋体" w:hAnsi="宋体" w:cs="宋体"/>
          <w:b w:val="0"/>
          <w:bCs/>
          <w:color w:val="000000"/>
          <w:sz w:val="32"/>
          <w:szCs w:val="32"/>
          <w:highlight w:val="none"/>
        </w:rPr>
      </w:pPr>
      <w:r>
        <w:rPr>
          <w:rFonts w:hint="eastAsia" w:ascii="宋体" w:hAnsi="宋体" w:cs="宋体"/>
          <w:b/>
          <w:color w:val="000000"/>
          <w:sz w:val="32"/>
          <w:szCs w:val="32"/>
          <w:highlight w:val="none"/>
        </w:rPr>
        <w:br w:type="page"/>
      </w:r>
      <w:r>
        <w:rPr>
          <w:rFonts w:hint="eastAsia" w:ascii="宋体" w:hAnsi="宋体" w:cs="宋体"/>
          <w:b w:val="0"/>
          <w:bCs/>
          <w:color w:val="000000"/>
          <w:sz w:val="32"/>
          <w:szCs w:val="32"/>
          <w:highlight w:val="none"/>
        </w:rPr>
        <w:t>拟投入主要人员简历表</w:t>
      </w:r>
    </w:p>
    <w:p>
      <w:pPr>
        <w:spacing w:after="100" w:afterAutospacing="1" w:line="276" w:lineRule="auto"/>
        <w:rPr>
          <w:rFonts w:ascii="宋体" w:hAnsi="宋体" w:cs="宋体"/>
          <w:b/>
          <w:color w:val="000000"/>
          <w:sz w:val="32"/>
          <w:szCs w:val="32"/>
          <w:highlight w:val="none"/>
        </w:rPr>
      </w:pPr>
      <w:r>
        <w:rPr>
          <w:rFonts w:hint="eastAsia" w:ascii="宋体" w:hAnsi="宋体" w:cs="宋体"/>
          <w:color w:val="000000"/>
          <w:sz w:val="28"/>
          <w:szCs w:val="28"/>
          <w:highlight w:val="none"/>
        </w:rPr>
        <w:t>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315"/>
        <w:gridCol w:w="329"/>
        <w:gridCol w:w="1167"/>
        <w:gridCol w:w="1052"/>
        <w:gridCol w:w="1127"/>
        <w:gridCol w:w="840"/>
        <w:gridCol w:w="4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3" w:type="dxa"/>
            <w:noWrap/>
            <w:vAlign w:val="center"/>
          </w:tcPr>
          <w:p>
            <w:pPr>
              <w:jc w:val="center"/>
              <w:rPr>
                <w:rFonts w:ascii="宋体" w:hAnsi="宋体" w:cs="宋体"/>
                <w:color w:val="000000"/>
                <w:highlight w:val="none"/>
              </w:rPr>
            </w:pPr>
            <w:r>
              <w:rPr>
                <w:rFonts w:hint="eastAsia" w:ascii="宋体" w:hAnsi="宋体" w:cs="宋体"/>
                <w:color w:val="000000"/>
                <w:highlight w:val="none"/>
              </w:rPr>
              <w:t>姓  名</w:t>
            </w:r>
          </w:p>
        </w:tc>
        <w:tc>
          <w:tcPr>
            <w:tcW w:w="1811" w:type="dxa"/>
            <w:gridSpan w:val="3"/>
            <w:noWrap/>
            <w:vAlign w:val="center"/>
          </w:tcPr>
          <w:p>
            <w:pPr>
              <w:jc w:val="center"/>
              <w:rPr>
                <w:rFonts w:ascii="宋体" w:hAnsi="宋体" w:cs="宋体"/>
                <w:color w:val="000000"/>
                <w:highlight w:val="none"/>
              </w:rPr>
            </w:pPr>
          </w:p>
        </w:tc>
        <w:tc>
          <w:tcPr>
            <w:tcW w:w="1052" w:type="dxa"/>
            <w:noWrap/>
            <w:vAlign w:val="center"/>
          </w:tcPr>
          <w:p>
            <w:pPr>
              <w:jc w:val="center"/>
              <w:rPr>
                <w:rFonts w:ascii="宋体" w:hAnsi="宋体" w:cs="宋体"/>
                <w:color w:val="000000"/>
                <w:highlight w:val="none"/>
              </w:rPr>
            </w:pPr>
            <w:r>
              <w:rPr>
                <w:rFonts w:hint="eastAsia" w:ascii="宋体" w:hAnsi="宋体" w:cs="宋体"/>
                <w:color w:val="000000"/>
                <w:highlight w:val="none"/>
              </w:rPr>
              <w:t>性别</w:t>
            </w:r>
          </w:p>
        </w:tc>
        <w:tc>
          <w:tcPr>
            <w:tcW w:w="1127" w:type="dxa"/>
            <w:noWrap/>
            <w:vAlign w:val="center"/>
          </w:tcPr>
          <w:p>
            <w:pPr>
              <w:jc w:val="center"/>
              <w:rPr>
                <w:rFonts w:ascii="宋体" w:hAnsi="宋体" w:cs="宋体"/>
                <w:color w:val="000000"/>
                <w:highlight w:val="none"/>
              </w:rPr>
            </w:pPr>
          </w:p>
        </w:tc>
        <w:tc>
          <w:tcPr>
            <w:tcW w:w="1260" w:type="dxa"/>
            <w:gridSpan w:val="2"/>
            <w:noWrap/>
            <w:vAlign w:val="center"/>
          </w:tcPr>
          <w:p>
            <w:pPr>
              <w:jc w:val="center"/>
              <w:rPr>
                <w:rFonts w:ascii="宋体" w:hAnsi="宋体" w:cs="宋体"/>
                <w:color w:val="000000"/>
                <w:highlight w:val="none"/>
              </w:rPr>
            </w:pPr>
            <w:r>
              <w:rPr>
                <w:rFonts w:hint="eastAsia" w:ascii="宋体" w:hAnsi="宋体" w:cs="宋体"/>
                <w:color w:val="000000"/>
                <w:highlight w:val="none"/>
              </w:rPr>
              <w:t>出生日期</w:t>
            </w:r>
          </w:p>
        </w:tc>
        <w:tc>
          <w:tcPr>
            <w:tcW w:w="2520" w:type="dxa"/>
            <w:noWrap/>
            <w:vAlign w:val="center"/>
          </w:tcPr>
          <w:p>
            <w:pPr>
              <w:jc w:val="center"/>
              <w:rPr>
                <w:rFonts w:ascii="宋体" w:hAnsi="宋体" w:cs="宋体"/>
                <w:color w:val="000000"/>
                <w:highlight w:val="none"/>
              </w:rPr>
            </w:pPr>
            <w:r>
              <w:rPr>
                <w:rFonts w:hint="eastAsia" w:ascii="宋体" w:hAnsi="宋体" w:cs="宋体"/>
                <w:color w:val="000000"/>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3" w:type="dxa"/>
            <w:noWrap/>
            <w:vAlign w:val="center"/>
          </w:tcPr>
          <w:p>
            <w:pPr>
              <w:jc w:val="center"/>
              <w:rPr>
                <w:rFonts w:ascii="宋体" w:hAnsi="宋体" w:cs="宋体"/>
                <w:color w:val="000000"/>
                <w:highlight w:val="none"/>
              </w:rPr>
            </w:pPr>
            <w:r>
              <w:rPr>
                <w:rFonts w:hint="eastAsia" w:ascii="宋体" w:hAnsi="宋体" w:cs="宋体"/>
                <w:color w:val="000000"/>
                <w:highlight w:val="none"/>
              </w:rPr>
              <w:t>毕业院校及专业</w:t>
            </w:r>
          </w:p>
        </w:tc>
        <w:tc>
          <w:tcPr>
            <w:tcW w:w="3990" w:type="dxa"/>
            <w:gridSpan w:val="5"/>
            <w:noWrap/>
            <w:vAlign w:val="center"/>
          </w:tcPr>
          <w:p>
            <w:pPr>
              <w:jc w:val="center"/>
              <w:rPr>
                <w:rFonts w:ascii="宋体" w:hAnsi="宋体" w:cs="宋体"/>
                <w:color w:val="000000"/>
                <w:highlight w:val="none"/>
              </w:rPr>
            </w:pPr>
          </w:p>
        </w:tc>
        <w:tc>
          <w:tcPr>
            <w:tcW w:w="1260" w:type="dxa"/>
            <w:gridSpan w:val="2"/>
            <w:noWrap/>
            <w:vAlign w:val="center"/>
          </w:tcPr>
          <w:p>
            <w:pPr>
              <w:jc w:val="center"/>
              <w:rPr>
                <w:rFonts w:ascii="宋体" w:hAnsi="宋体" w:cs="宋体"/>
                <w:color w:val="000000"/>
                <w:highlight w:val="none"/>
              </w:rPr>
            </w:pPr>
            <w:r>
              <w:rPr>
                <w:rFonts w:hint="eastAsia" w:ascii="宋体" w:hAnsi="宋体" w:cs="宋体"/>
                <w:color w:val="000000"/>
                <w:highlight w:val="none"/>
              </w:rPr>
              <w:t>毕业时间</w:t>
            </w:r>
          </w:p>
        </w:tc>
        <w:tc>
          <w:tcPr>
            <w:tcW w:w="2520" w:type="dxa"/>
            <w:noWrap/>
            <w:vAlign w:val="center"/>
          </w:tcPr>
          <w:p>
            <w:pPr>
              <w:ind w:firstLine="630" w:firstLineChars="300"/>
              <w:rPr>
                <w:rFonts w:ascii="宋体" w:hAnsi="宋体" w:cs="宋体"/>
                <w:color w:val="000000"/>
                <w:highlight w:val="none"/>
              </w:rPr>
            </w:pPr>
            <w:r>
              <w:rPr>
                <w:rFonts w:hint="eastAsia" w:ascii="宋体" w:hAnsi="宋体" w:cs="宋体"/>
                <w:color w:val="000000"/>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7" w:type="dxa"/>
            <w:gridSpan w:val="3"/>
            <w:noWrap/>
            <w:vAlign w:val="center"/>
          </w:tcPr>
          <w:p>
            <w:pPr>
              <w:jc w:val="center"/>
              <w:rPr>
                <w:rFonts w:ascii="宋体" w:hAnsi="宋体" w:cs="宋体"/>
                <w:color w:val="000000"/>
                <w:highlight w:val="none"/>
              </w:rPr>
            </w:pPr>
            <w:r>
              <w:rPr>
                <w:rFonts w:hint="eastAsia" w:ascii="宋体" w:hAnsi="宋体" w:cs="宋体"/>
                <w:color w:val="000000"/>
                <w:highlight w:val="none"/>
              </w:rPr>
              <w:t>从事本专业时间</w:t>
            </w:r>
          </w:p>
        </w:tc>
        <w:tc>
          <w:tcPr>
            <w:tcW w:w="2219" w:type="dxa"/>
            <w:gridSpan w:val="2"/>
            <w:noWrap/>
            <w:vAlign w:val="center"/>
          </w:tcPr>
          <w:p>
            <w:pPr>
              <w:jc w:val="center"/>
              <w:rPr>
                <w:rFonts w:ascii="宋体" w:hAnsi="宋体" w:cs="宋体"/>
                <w:color w:val="000000"/>
                <w:highlight w:val="none"/>
              </w:rPr>
            </w:pPr>
          </w:p>
        </w:tc>
        <w:tc>
          <w:tcPr>
            <w:tcW w:w="2387" w:type="dxa"/>
            <w:gridSpan w:val="3"/>
            <w:noWrap/>
            <w:vAlign w:val="center"/>
          </w:tcPr>
          <w:p>
            <w:pPr>
              <w:jc w:val="center"/>
              <w:rPr>
                <w:rFonts w:ascii="宋体" w:hAnsi="宋体" w:cs="宋体"/>
                <w:color w:val="000000"/>
                <w:highlight w:val="none"/>
              </w:rPr>
            </w:pPr>
            <w:r>
              <w:rPr>
                <w:rFonts w:hint="eastAsia" w:ascii="宋体" w:hAnsi="宋体" w:cs="宋体"/>
                <w:color w:val="000000"/>
                <w:highlight w:val="none"/>
              </w:rPr>
              <w:t>在本项目拟任职务</w:t>
            </w:r>
          </w:p>
        </w:tc>
        <w:tc>
          <w:tcPr>
            <w:tcW w:w="2520" w:type="dxa"/>
            <w:noWrap/>
            <w:vAlign w:val="center"/>
          </w:tcPr>
          <w:p>
            <w:pPr>
              <w:jc w:val="center"/>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7" w:type="dxa"/>
            <w:gridSpan w:val="3"/>
            <w:noWrap/>
            <w:vAlign w:val="center"/>
          </w:tcPr>
          <w:p>
            <w:pPr>
              <w:jc w:val="center"/>
              <w:rPr>
                <w:rFonts w:ascii="宋体" w:hAnsi="宋体" w:cs="宋体"/>
                <w:color w:val="000000"/>
                <w:highlight w:val="none"/>
              </w:rPr>
            </w:pPr>
            <w:r>
              <w:rPr>
                <w:rFonts w:hint="eastAsia" w:ascii="宋体" w:hAnsi="宋体" w:cs="宋体"/>
                <w:color w:val="000000"/>
                <w:highlight w:val="none"/>
              </w:rPr>
              <w:t>执 业 注 册</w:t>
            </w:r>
          </w:p>
        </w:tc>
        <w:tc>
          <w:tcPr>
            <w:tcW w:w="2219" w:type="dxa"/>
            <w:gridSpan w:val="2"/>
            <w:noWrap/>
            <w:vAlign w:val="center"/>
          </w:tcPr>
          <w:p>
            <w:pPr>
              <w:jc w:val="center"/>
              <w:rPr>
                <w:rFonts w:ascii="宋体" w:hAnsi="宋体" w:cs="宋体"/>
                <w:color w:val="000000"/>
                <w:highlight w:val="none"/>
              </w:rPr>
            </w:pPr>
          </w:p>
        </w:tc>
        <w:tc>
          <w:tcPr>
            <w:tcW w:w="2387" w:type="dxa"/>
            <w:gridSpan w:val="3"/>
            <w:noWrap/>
            <w:vAlign w:val="center"/>
          </w:tcPr>
          <w:p>
            <w:pPr>
              <w:jc w:val="center"/>
              <w:rPr>
                <w:rFonts w:ascii="宋体" w:hAnsi="宋体" w:cs="宋体"/>
                <w:color w:val="000000"/>
                <w:highlight w:val="none"/>
              </w:rPr>
            </w:pPr>
            <w:r>
              <w:rPr>
                <w:rFonts w:hint="eastAsia" w:ascii="宋体" w:hAnsi="宋体" w:cs="宋体"/>
                <w:color w:val="000000"/>
                <w:highlight w:val="none"/>
              </w:rPr>
              <w:t>职    称</w:t>
            </w:r>
          </w:p>
        </w:tc>
        <w:tc>
          <w:tcPr>
            <w:tcW w:w="2520" w:type="dxa"/>
            <w:noWrap/>
            <w:vAlign w:val="center"/>
          </w:tcPr>
          <w:p>
            <w:pPr>
              <w:jc w:val="center"/>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3" w:type="dxa"/>
            <w:gridSpan w:val="9"/>
            <w:noWrap/>
            <w:vAlign w:val="center"/>
          </w:tcPr>
          <w:p>
            <w:pPr>
              <w:jc w:val="center"/>
              <w:rPr>
                <w:rFonts w:ascii="宋体" w:hAnsi="宋体" w:cs="宋体"/>
                <w:color w:val="000000"/>
                <w:highlight w:val="none"/>
              </w:rPr>
            </w:pPr>
            <w:r>
              <w:rPr>
                <w:rFonts w:hint="eastAsia" w:ascii="宋体" w:hAnsi="宋体" w:cs="宋体"/>
                <w:color w:val="000000"/>
                <w:highlight w:val="none"/>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gridSpan w:val="2"/>
            <w:noWrap/>
            <w:vAlign w:val="center"/>
          </w:tcPr>
          <w:p>
            <w:pPr>
              <w:jc w:val="center"/>
              <w:rPr>
                <w:rFonts w:ascii="宋体" w:hAnsi="宋体" w:cs="宋体"/>
                <w:color w:val="000000"/>
                <w:highlight w:val="none"/>
              </w:rPr>
            </w:pPr>
            <w:r>
              <w:rPr>
                <w:rFonts w:hint="eastAsia" w:ascii="宋体" w:hAnsi="宋体" w:cs="宋体"/>
                <w:color w:val="000000"/>
                <w:highlight w:val="none"/>
              </w:rPr>
              <w:t>时  间</w:t>
            </w:r>
          </w:p>
        </w:tc>
        <w:tc>
          <w:tcPr>
            <w:tcW w:w="4515" w:type="dxa"/>
            <w:gridSpan w:val="5"/>
            <w:noWrap/>
            <w:vAlign w:val="center"/>
          </w:tcPr>
          <w:p>
            <w:pPr>
              <w:jc w:val="center"/>
              <w:rPr>
                <w:rFonts w:ascii="宋体" w:hAnsi="宋体" w:cs="宋体"/>
                <w:color w:val="000000"/>
                <w:highlight w:val="none"/>
              </w:rPr>
            </w:pPr>
            <w:r>
              <w:rPr>
                <w:rFonts w:hint="eastAsia" w:ascii="宋体" w:hAnsi="宋体" w:cs="宋体"/>
                <w:color w:val="000000"/>
                <w:highlight w:val="none"/>
              </w:rPr>
              <w:t>参加</w:t>
            </w:r>
            <w:r>
              <w:rPr>
                <w:rFonts w:hint="eastAsia" w:ascii="宋体" w:hAnsi="宋体" w:cs="宋体"/>
                <w:color w:val="000000"/>
                <w:highlight w:val="none"/>
                <w:lang w:eastAsia="zh-CN"/>
              </w:rPr>
              <w:t>交付的国企管理岗位</w:t>
            </w:r>
            <w:r>
              <w:rPr>
                <w:rFonts w:hint="eastAsia" w:ascii="宋体" w:hAnsi="宋体" w:cs="宋体"/>
                <w:color w:val="000000"/>
                <w:highlight w:val="none"/>
              </w:rPr>
              <w:t>名称及</w:t>
            </w:r>
            <w:r>
              <w:rPr>
                <w:rFonts w:hint="eastAsia" w:ascii="宋体" w:hAnsi="宋体" w:cs="宋体"/>
                <w:color w:val="000000"/>
                <w:highlight w:val="none"/>
                <w:lang w:eastAsia="zh-CN"/>
              </w:rPr>
              <w:t>该国企</w:t>
            </w:r>
            <w:r>
              <w:rPr>
                <w:rFonts w:hint="eastAsia" w:ascii="宋体" w:hAnsi="宋体" w:cs="宋体"/>
                <w:color w:val="000000"/>
                <w:highlight w:val="none"/>
              </w:rPr>
              <w:t>规模</w:t>
            </w:r>
          </w:p>
        </w:tc>
        <w:tc>
          <w:tcPr>
            <w:tcW w:w="2940" w:type="dxa"/>
            <w:gridSpan w:val="2"/>
            <w:noWrap/>
            <w:vAlign w:val="center"/>
          </w:tcPr>
          <w:p>
            <w:pPr>
              <w:jc w:val="center"/>
              <w:rPr>
                <w:rFonts w:ascii="宋体" w:hAnsi="宋体" w:cs="宋体"/>
                <w:color w:val="000000"/>
                <w:highlight w:val="none"/>
              </w:rPr>
            </w:pPr>
            <w:r>
              <w:rPr>
                <w:rFonts w:hint="eastAsia" w:ascii="宋体" w:hAnsi="宋体" w:cs="宋体"/>
                <w:color w:val="000000"/>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1578" w:type="dxa"/>
            <w:gridSpan w:val="2"/>
            <w:noWrap/>
            <w:vAlign w:val="center"/>
          </w:tcPr>
          <w:p>
            <w:pPr>
              <w:jc w:val="center"/>
              <w:rPr>
                <w:rFonts w:ascii="宋体" w:hAnsi="宋体" w:cs="宋体"/>
                <w:color w:val="000000"/>
                <w:highlight w:val="none"/>
              </w:rPr>
            </w:pPr>
          </w:p>
        </w:tc>
        <w:tc>
          <w:tcPr>
            <w:tcW w:w="4515" w:type="dxa"/>
            <w:gridSpan w:val="5"/>
            <w:noWrap/>
            <w:vAlign w:val="center"/>
          </w:tcPr>
          <w:p>
            <w:pPr>
              <w:jc w:val="center"/>
              <w:rPr>
                <w:rFonts w:ascii="宋体" w:hAnsi="宋体" w:cs="宋体"/>
                <w:color w:val="000000"/>
                <w:highlight w:val="none"/>
              </w:rPr>
            </w:pPr>
          </w:p>
          <w:p>
            <w:pPr>
              <w:jc w:val="center"/>
              <w:rPr>
                <w:rFonts w:ascii="宋体" w:hAnsi="宋体" w:cs="宋体"/>
                <w:color w:val="000000"/>
                <w:highlight w:val="none"/>
              </w:rPr>
            </w:pPr>
          </w:p>
          <w:p>
            <w:pPr>
              <w:jc w:val="center"/>
              <w:rPr>
                <w:rFonts w:ascii="宋体" w:hAnsi="宋体" w:cs="宋体"/>
                <w:color w:val="000000"/>
                <w:highlight w:val="none"/>
              </w:rPr>
            </w:pPr>
          </w:p>
          <w:p>
            <w:pPr>
              <w:jc w:val="center"/>
              <w:rPr>
                <w:rFonts w:ascii="宋体" w:hAnsi="宋体" w:cs="宋体"/>
                <w:color w:val="000000"/>
                <w:highlight w:val="none"/>
              </w:rPr>
            </w:pPr>
          </w:p>
          <w:p>
            <w:pPr>
              <w:jc w:val="center"/>
              <w:rPr>
                <w:rFonts w:ascii="宋体" w:hAnsi="宋体" w:cs="宋体"/>
                <w:color w:val="000000"/>
                <w:highlight w:val="none"/>
              </w:rPr>
            </w:pPr>
          </w:p>
          <w:p>
            <w:pPr>
              <w:jc w:val="center"/>
              <w:rPr>
                <w:rFonts w:ascii="宋体" w:hAnsi="宋体" w:cs="宋体"/>
                <w:color w:val="000000"/>
                <w:highlight w:val="none"/>
              </w:rPr>
            </w:pPr>
          </w:p>
          <w:p>
            <w:pPr>
              <w:jc w:val="center"/>
              <w:rPr>
                <w:rFonts w:ascii="宋体" w:hAnsi="宋体" w:cs="宋体"/>
                <w:color w:val="000000"/>
                <w:highlight w:val="none"/>
              </w:rPr>
            </w:pPr>
          </w:p>
          <w:p>
            <w:pPr>
              <w:jc w:val="center"/>
              <w:rPr>
                <w:rFonts w:ascii="宋体" w:hAnsi="宋体" w:cs="宋体"/>
                <w:color w:val="000000"/>
                <w:highlight w:val="none"/>
              </w:rPr>
            </w:pPr>
          </w:p>
          <w:p>
            <w:pPr>
              <w:jc w:val="cente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tc>
        <w:tc>
          <w:tcPr>
            <w:tcW w:w="2940" w:type="dxa"/>
            <w:gridSpan w:val="2"/>
            <w:noWrap/>
            <w:vAlign w:val="center"/>
          </w:tcPr>
          <w:p>
            <w:pPr>
              <w:jc w:val="center"/>
              <w:rPr>
                <w:rFonts w:ascii="宋体" w:hAnsi="宋体" w:cs="宋体"/>
                <w:color w:val="000000"/>
                <w:highlight w:val="none"/>
              </w:rPr>
            </w:pPr>
          </w:p>
        </w:tc>
      </w:tr>
    </w:tbl>
    <w:p>
      <w:pPr>
        <w:pStyle w:val="5"/>
        <w:rPr>
          <w:rFonts w:ascii="宋体" w:hAnsi="宋体" w:cs="宋体"/>
          <w:b/>
          <w:bCs/>
          <w:smallCaps/>
          <w:color w:val="000000"/>
          <w:spacing w:val="5"/>
          <w:highlight w:val="none"/>
        </w:rPr>
      </w:pPr>
    </w:p>
    <w:p>
      <w:pPr>
        <w:spacing w:before="312" w:beforeLines="100" w:after="156" w:afterLines="50"/>
        <w:outlineLvl w:val="3"/>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（七）承诺函（承诺事项应包括且不限于本采购文件规定的事项，格式自拟）</w:t>
      </w:r>
    </w:p>
    <w:p>
      <w:pPr>
        <w:spacing w:before="312" w:beforeLines="100" w:after="156" w:afterLines="50"/>
        <w:jc w:val="both"/>
        <w:rPr>
          <w:rFonts w:ascii="黑体" w:hAnsi="黑体" w:eastAsia="黑体" w:cs="宋体"/>
          <w:color w:val="000000"/>
          <w:highlight w:val="none"/>
        </w:rPr>
      </w:pPr>
    </w:p>
    <w:p>
      <w:pPr>
        <w:spacing w:before="312" w:beforeLines="100" w:after="156" w:afterLines="50"/>
        <w:jc w:val="both"/>
        <w:rPr>
          <w:rFonts w:ascii="黑体" w:hAnsi="黑体" w:eastAsia="黑体" w:cs="宋体"/>
          <w:color w:val="000000"/>
          <w:highlight w:val="none"/>
        </w:rPr>
      </w:pPr>
    </w:p>
    <w:p>
      <w:pPr>
        <w:spacing w:before="312" w:beforeLines="100" w:after="156" w:afterLines="50"/>
        <w:jc w:val="both"/>
        <w:rPr>
          <w:rFonts w:hint="eastAsia" w:ascii="黑体" w:hAnsi="黑体" w:eastAsia="黑体" w:cs="宋体"/>
          <w:color w:val="000000"/>
          <w:highlight w:val="none"/>
        </w:rPr>
      </w:pPr>
    </w:p>
    <w:p>
      <w:pPr>
        <w:pStyle w:val="5"/>
        <w:rPr>
          <w:rFonts w:hint="eastAsia"/>
          <w:color w:val="000000"/>
          <w:highlight w:val="none"/>
          <w:lang w:val="en-US" w:eastAsia="zh-CN"/>
        </w:rPr>
      </w:pPr>
    </w:p>
    <w:p>
      <w:pPr>
        <w:pStyle w:val="5"/>
        <w:rPr>
          <w:color w:val="000000"/>
          <w:highlight w:val="none"/>
          <w:lang w:val="en-US" w:eastAsia="zh-CN"/>
        </w:rPr>
      </w:pPr>
    </w:p>
    <w:p>
      <w:pPr>
        <w:spacing w:before="312" w:beforeLines="100" w:after="156" w:afterLines="50"/>
        <w:jc w:val="both"/>
        <w:rPr>
          <w:rFonts w:ascii="黑体" w:hAnsi="黑体" w:eastAsia="黑体" w:cs="宋体"/>
          <w:color w:val="000000"/>
          <w:highlight w:val="none"/>
        </w:rPr>
      </w:pPr>
    </w:p>
    <w:p>
      <w:pPr>
        <w:keepNext w:val="0"/>
        <w:keepLines w:val="0"/>
        <w:pageBreakBefore w:val="0"/>
        <w:widowControl w:val="0"/>
        <w:kinsoku/>
        <w:wordWrap/>
        <w:overflowPunct/>
        <w:topLinePunct w:val="0"/>
        <w:autoSpaceDE/>
        <w:autoSpaceDN/>
        <w:bidi w:val="0"/>
        <w:adjustRightInd/>
        <w:snapToGrid/>
        <w:spacing w:before="156" w:beforeLines="50" w:after="156" w:afterLines="50"/>
        <w:ind w:firstLine="0" w:firstLineChars="0"/>
        <w:textAlignment w:val="auto"/>
        <w:outlineLvl w:val="2"/>
        <w:rPr>
          <w:rFonts w:hint="eastAsia" w:ascii="黑体" w:hAnsi="黑体" w:eastAsia="黑体" w:cs="宋体"/>
          <w:color w:val="000000"/>
          <w:sz w:val="28"/>
          <w:szCs w:val="28"/>
          <w:highlight w:val="none"/>
        </w:rPr>
      </w:pPr>
      <w:bookmarkStart w:id="58" w:name="_Toc6474"/>
      <w:bookmarkStart w:id="59" w:name="_Toc6354"/>
      <w:bookmarkStart w:id="60" w:name="_Toc31835"/>
      <w:r>
        <w:rPr>
          <w:rFonts w:hint="eastAsia" w:ascii="黑体" w:hAnsi="黑体" w:eastAsia="黑体" w:cs="宋体"/>
          <w:color w:val="000000"/>
          <w:sz w:val="28"/>
          <w:szCs w:val="28"/>
          <w:highlight w:val="none"/>
          <w:lang w:eastAsia="zh-CN"/>
        </w:rPr>
        <w:t>三</w:t>
      </w:r>
      <w:r>
        <w:rPr>
          <w:rFonts w:hint="eastAsia" w:ascii="黑体" w:hAnsi="黑体" w:eastAsia="黑体" w:cs="宋体"/>
          <w:color w:val="000000"/>
          <w:sz w:val="28"/>
          <w:szCs w:val="28"/>
          <w:highlight w:val="none"/>
        </w:rPr>
        <w:t>、符合性文件</w:t>
      </w:r>
      <w:bookmarkEnd w:id="58"/>
      <w:bookmarkEnd w:id="59"/>
      <w:bookmarkEnd w:id="60"/>
    </w:p>
    <w:p>
      <w:pPr>
        <w:spacing w:before="312" w:beforeLines="100" w:after="156" w:afterLines="50"/>
        <w:outlineLvl w:val="3"/>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（一）技术文件</w:t>
      </w:r>
    </w:p>
    <w:p>
      <w:pPr>
        <w:pStyle w:val="8"/>
        <w:spacing w:line="440" w:lineRule="exact"/>
        <w:ind w:firstLine="437"/>
        <w:rPr>
          <w:rFonts w:hint="eastAsia" w:hAnsi="宋体" w:cs="宋体" w:eastAsiaTheme="minorEastAsia"/>
          <w:color w:val="000000"/>
          <w:sz w:val="24"/>
          <w:szCs w:val="24"/>
          <w:highlight w:val="none"/>
          <w:lang w:eastAsia="zh-CN"/>
        </w:rPr>
      </w:pPr>
      <w:r>
        <w:rPr>
          <w:rFonts w:hint="eastAsia" w:hAnsi="宋体" w:cs="宋体"/>
          <w:color w:val="000000"/>
          <w:sz w:val="24"/>
          <w:szCs w:val="24"/>
          <w:highlight w:val="none"/>
          <w:lang w:eastAsia="zh-CN"/>
        </w:rPr>
        <w:t>服务</w:t>
      </w:r>
      <w:r>
        <w:rPr>
          <w:rFonts w:hint="eastAsia" w:hAnsi="宋体" w:cs="宋体"/>
          <w:color w:val="000000"/>
          <w:sz w:val="24"/>
          <w:szCs w:val="24"/>
          <w:highlight w:val="none"/>
        </w:rPr>
        <w:t>方案</w:t>
      </w:r>
      <w:r>
        <w:rPr>
          <w:rFonts w:hint="eastAsia" w:hAnsi="宋体" w:cs="宋体"/>
          <w:color w:val="000000"/>
          <w:sz w:val="24"/>
          <w:szCs w:val="24"/>
          <w:highlight w:val="none"/>
          <w:lang w:eastAsia="zh-CN"/>
        </w:rPr>
        <w:t>包括项目实施总体方案、项目实施进度计划及</w:t>
      </w:r>
      <w:r>
        <w:rPr>
          <w:rFonts w:hint="eastAsia" w:hAnsi="宋体" w:cs="宋体"/>
          <w:color w:val="000000"/>
          <w:sz w:val="24"/>
          <w:szCs w:val="24"/>
          <w:highlight w:val="none"/>
        </w:rPr>
        <w:t>进度控制措施、质量控制措施</w:t>
      </w:r>
      <w:r>
        <w:rPr>
          <w:rFonts w:hint="eastAsia" w:hAnsi="宋体" w:cs="宋体"/>
          <w:color w:val="000000"/>
          <w:sz w:val="24"/>
          <w:szCs w:val="24"/>
          <w:highlight w:val="none"/>
          <w:lang w:eastAsia="zh-CN"/>
        </w:rPr>
        <w:t>等</w:t>
      </w:r>
      <w:r>
        <w:rPr>
          <w:rFonts w:hint="eastAsia" w:hAnsi="宋体" w:cs="宋体"/>
          <w:color w:val="000000"/>
          <w:sz w:val="24"/>
          <w:szCs w:val="24"/>
          <w:highlight w:val="none"/>
        </w:rPr>
        <w:t>（格式自拟）</w:t>
      </w:r>
      <w:r>
        <w:rPr>
          <w:rFonts w:hint="eastAsia" w:hAnsi="宋体" w:cs="宋体"/>
          <w:color w:val="000000"/>
          <w:sz w:val="24"/>
          <w:szCs w:val="24"/>
          <w:highlight w:val="none"/>
          <w:lang w:eastAsia="zh-CN"/>
        </w:rPr>
        <w:t>。</w:t>
      </w:r>
    </w:p>
    <w:p>
      <w:pPr>
        <w:spacing w:before="312" w:beforeLines="100" w:after="156" w:afterLines="50"/>
        <w:outlineLvl w:val="3"/>
        <w:rPr>
          <w:rFonts w:hint="eastAsia" w:ascii="宋体" w:hAnsi="宋体" w:cs="宋体"/>
          <w:color w:val="000000"/>
          <w:sz w:val="24"/>
          <w:szCs w:val="24"/>
          <w:highlight w:val="none"/>
          <w:lang w:eastAsia="zh-CN"/>
        </w:rPr>
      </w:pPr>
      <w:bookmarkStart w:id="61" w:name="_Toc406670787"/>
      <w:bookmarkStart w:id="62" w:name="_Toc406671158"/>
      <w:r>
        <w:rPr>
          <w:rFonts w:hint="eastAsia" w:ascii="宋体" w:hAnsi="宋体" w:cs="宋体"/>
          <w:color w:val="000000"/>
          <w:sz w:val="24"/>
          <w:szCs w:val="24"/>
          <w:highlight w:val="none"/>
          <w:lang w:eastAsia="zh-CN"/>
        </w:rPr>
        <w:t>（二）商务文件</w:t>
      </w:r>
      <w:bookmarkEnd w:id="61"/>
      <w:bookmarkEnd w:id="62"/>
      <w:bookmarkStart w:id="63" w:name="_Toc406670795"/>
      <w:bookmarkStart w:id="64" w:name="_Toc406671730"/>
      <w:bookmarkStart w:id="65" w:name="_Toc406671166"/>
      <w:bookmarkStart w:id="66" w:name="_Toc406672428"/>
    </w:p>
    <w:bookmarkEnd w:id="63"/>
    <w:bookmarkEnd w:id="64"/>
    <w:bookmarkEnd w:id="65"/>
    <w:bookmarkEnd w:id="66"/>
    <w:p>
      <w:pPr>
        <w:pStyle w:val="8"/>
        <w:spacing w:line="440" w:lineRule="exact"/>
        <w:ind w:firstLine="437"/>
        <w:rPr>
          <w:rFonts w:hint="eastAsia" w:hAnsi="宋体" w:cs="宋体"/>
          <w:color w:val="000000"/>
          <w:sz w:val="24"/>
          <w:szCs w:val="24"/>
          <w:highlight w:val="none"/>
          <w:lang w:eastAsia="zh-CN"/>
        </w:rPr>
      </w:pPr>
      <w:r>
        <w:rPr>
          <w:rFonts w:hint="eastAsia" w:hAnsi="宋体" w:cs="宋体"/>
          <w:color w:val="000000"/>
          <w:sz w:val="24"/>
          <w:szCs w:val="24"/>
          <w:highlight w:val="none"/>
          <w:lang w:val="en-US" w:eastAsia="zh-CN"/>
        </w:rPr>
        <w:t>1.</w:t>
      </w:r>
      <w:r>
        <w:rPr>
          <w:rFonts w:hint="eastAsia" w:hAnsi="宋体" w:cs="宋体"/>
          <w:color w:val="000000"/>
          <w:sz w:val="24"/>
          <w:szCs w:val="24"/>
          <w:highlight w:val="none"/>
          <w:lang w:eastAsia="zh-CN"/>
        </w:rPr>
        <w:t>业绩材料</w:t>
      </w:r>
    </w:p>
    <w:p>
      <w:pPr>
        <w:pStyle w:val="6"/>
        <w:spacing w:line="360" w:lineRule="auto"/>
        <w:ind w:firstLine="0"/>
        <w:jc w:val="center"/>
        <w:rPr>
          <w:rFonts w:ascii="宋体" w:hAnsi="宋体" w:eastAsia="宋体" w:cs="宋体"/>
          <w:color w:val="000000"/>
          <w:sz w:val="32"/>
          <w:szCs w:val="32"/>
          <w:highlight w:val="none"/>
        </w:rPr>
      </w:pPr>
      <w:r>
        <w:rPr>
          <w:rFonts w:hint="eastAsia" w:ascii="宋体" w:hAnsi="宋体" w:eastAsia="宋体" w:cs="宋体"/>
          <w:color w:val="000000"/>
          <w:sz w:val="32"/>
          <w:szCs w:val="32"/>
          <w:highlight w:val="none"/>
        </w:rPr>
        <w:t>业绩一览表</w:t>
      </w:r>
    </w:p>
    <w:tbl>
      <w:tblPr>
        <w:tblStyle w:val="15"/>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713"/>
        <w:gridCol w:w="2977"/>
        <w:gridCol w:w="1276"/>
        <w:gridCol w:w="141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ind w:firstLine="105" w:firstLineChars="50"/>
              <w:jc w:val="center"/>
              <w:rPr>
                <w:rFonts w:ascii="宋体" w:hAnsi="宋体" w:cs="宋体"/>
                <w:color w:val="000000"/>
                <w:highlight w:val="none"/>
              </w:rPr>
            </w:pPr>
            <w:r>
              <w:rPr>
                <w:rFonts w:hint="eastAsia" w:ascii="宋体" w:hAnsi="宋体" w:cs="宋体"/>
                <w:color w:val="000000"/>
                <w:highlight w:val="none"/>
              </w:rPr>
              <w:t>序号</w:t>
            </w:r>
          </w:p>
        </w:tc>
        <w:tc>
          <w:tcPr>
            <w:tcW w:w="1713" w:type="dxa"/>
            <w:noWrap w:val="0"/>
            <w:vAlign w:val="center"/>
          </w:tcPr>
          <w:p>
            <w:pPr>
              <w:spacing w:line="400" w:lineRule="exact"/>
              <w:jc w:val="center"/>
              <w:rPr>
                <w:rFonts w:ascii="宋体" w:hAnsi="宋体" w:cs="宋体"/>
                <w:color w:val="000000"/>
                <w:highlight w:val="none"/>
              </w:rPr>
            </w:pPr>
            <w:r>
              <w:rPr>
                <w:rFonts w:hint="eastAsia" w:ascii="宋体" w:hAnsi="宋体" w:cs="宋体"/>
                <w:color w:val="000000"/>
                <w:highlight w:val="none"/>
              </w:rPr>
              <w:t>采购人名称</w:t>
            </w:r>
          </w:p>
        </w:tc>
        <w:tc>
          <w:tcPr>
            <w:tcW w:w="2977" w:type="dxa"/>
            <w:noWrap w:val="0"/>
            <w:vAlign w:val="center"/>
          </w:tcPr>
          <w:p>
            <w:pPr>
              <w:spacing w:line="400" w:lineRule="exact"/>
              <w:jc w:val="center"/>
              <w:rPr>
                <w:rFonts w:ascii="宋体" w:hAnsi="宋体" w:cs="宋体"/>
                <w:color w:val="000000"/>
                <w:highlight w:val="none"/>
              </w:rPr>
            </w:pPr>
            <w:r>
              <w:rPr>
                <w:rFonts w:hint="eastAsia" w:ascii="宋体" w:hAnsi="宋体" w:cs="宋体"/>
                <w:color w:val="000000"/>
                <w:highlight w:val="none"/>
              </w:rPr>
              <w:t>项目名称</w:t>
            </w:r>
          </w:p>
        </w:tc>
        <w:tc>
          <w:tcPr>
            <w:tcW w:w="1276" w:type="dxa"/>
            <w:noWrap w:val="0"/>
            <w:vAlign w:val="center"/>
          </w:tcPr>
          <w:p>
            <w:pPr>
              <w:spacing w:line="400" w:lineRule="exact"/>
              <w:jc w:val="center"/>
              <w:rPr>
                <w:rFonts w:ascii="宋体" w:hAnsi="宋体" w:cs="宋体"/>
                <w:color w:val="000000"/>
                <w:highlight w:val="none"/>
              </w:rPr>
            </w:pPr>
            <w:r>
              <w:rPr>
                <w:rFonts w:hint="eastAsia" w:ascii="宋体" w:hAnsi="宋体" w:cs="宋体"/>
                <w:color w:val="000000"/>
                <w:highlight w:val="none"/>
              </w:rPr>
              <w:t>完成时间</w:t>
            </w:r>
          </w:p>
        </w:tc>
        <w:tc>
          <w:tcPr>
            <w:tcW w:w="1417" w:type="dxa"/>
            <w:noWrap w:val="0"/>
            <w:vAlign w:val="center"/>
          </w:tcPr>
          <w:p>
            <w:pPr>
              <w:spacing w:line="400" w:lineRule="exact"/>
              <w:ind w:firstLine="105" w:firstLineChars="50"/>
              <w:jc w:val="center"/>
              <w:rPr>
                <w:rFonts w:ascii="宋体" w:hAnsi="宋体" w:cs="宋体"/>
                <w:color w:val="000000"/>
                <w:highlight w:val="none"/>
              </w:rPr>
            </w:pPr>
            <w:r>
              <w:rPr>
                <w:rFonts w:hint="eastAsia" w:ascii="宋体" w:hAnsi="宋体" w:cs="宋体"/>
                <w:color w:val="000000"/>
                <w:highlight w:val="none"/>
              </w:rPr>
              <w:t>合同金额</w:t>
            </w:r>
          </w:p>
        </w:tc>
        <w:tc>
          <w:tcPr>
            <w:tcW w:w="1012" w:type="dxa"/>
            <w:noWrap w:val="0"/>
            <w:vAlign w:val="center"/>
          </w:tcPr>
          <w:p>
            <w:pPr>
              <w:spacing w:line="400" w:lineRule="exact"/>
              <w:jc w:val="center"/>
              <w:rPr>
                <w:rFonts w:ascii="宋体" w:hAnsi="宋体" w:cs="宋体"/>
                <w:color w:val="000000"/>
                <w:highlight w:val="none"/>
              </w:rPr>
            </w:pPr>
            <w:r>
              <w:rPr>
                <w:rFonts w:hint="eastAsia" w:ascii="宋体" w:hAnsi="宋体" w:cs="宋体"/>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ascii="宋体" w:hAnsi="宋体" w:cs="宋体"/>
                <w:color w:val="000000"/>
                <w:highlight w:val="none"/>
              </w:rPr>
            </w:pPr>
          </w:p>
        </w:tc>
        <w:tc>
          <w:tcPr>
            <w:tcW w:w="1713" w:type="dxa"/>
            <w:noWrap w:val="0"/>
            <w:vAlign w:val="center"/>
          </w:tcPr>
          <w:p>
            <w:pPr>
              <w:spacing w:line="400" w:lineRule="exact"/>
              <w:rPr>
                <w:rFonts w:ascii="宋体" w:hAnsi="宋体" w:cs="宋体"/>
                <w:color w:val="000000"/>
                <w:highlight w:val="none"/>
              </w:rPr>
            </w:pPr>
          </w:p>
        </w:tc>
        <w:tc>
          <w:tcPr>
            <w:tcW w:w="2977" w:type="dxa"/>
            <w:noWrap w:val="0"/>
            <w:vAlign w:val="center"/>
          </w:tcPr>
          <w:p>
            <w:pPr>
              <w:spacing w:line="400" w:lineRule="exact"/>
              <w:rPr>
                <w:rFonts w:ascii="宋体" w:hAnsi="宋体" w:cs="宋体"/>
                <w:color w:val="000000"/>
                <w:highlight w:val="none"/>
              </w:rPr>
            </w:pPr>
          </w:p>
        </w:tc>
        <w:tc>
          <w:tcPr>
            <w:tcW w:w="1276" w:type="dxa"/>
            <w:noWrap w:val="0"/>
            <w:vAlign w:val="center"/>
          </w:tcPr>
          <w:p>
            <w:pPr>
              <w:spacing w:line="400" w:lineRule="exact"/>
              <w:rPr>
                <w:rFonts w:ascii="宋体" w:hAnsi="宋体" w:cs="宋体"/>
                <w:color w:val="000000"/>
                <w:highlight w:val="none"/>
              </w:rPr>
            </w:pPr>
          </w:p>
        </w:tc>
        <w:tc>
          <w:tcPr>
            <w:tcW w:w="1417" w:type="dxa"/>
            <w:noWrap w:val="0"/>
            <w:vAlign w:val="center"/>
          </w:tcPr>
          <w:p>
            <w:pPr>
              <w:spacing w:line="400" w:lineRule="exact"/>
              <w:rPr>
                <w:rFonts w:ascii="宋体" w:hAnsi="宋体" w:cs="宋体"/>
                <w:color w:val="000000"/>
                <w:highlight w:val="none"/>
              </w:rPr>
            </w:pPr>
          </w:p>
        </w:tc>
        <w:tc>
          <w:tcPr>
            <w:tcW w:w="1012" w:type="dxa"/>
            <w:noWrap w:val="0"/>
            <w:vAlign w:val="center"/>
          </w:tcPr>
          <w:p>
            <w:pPr>
              <w:spacing w:line="400" w:lineRule="exact"/>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ascii="宋体" w:hAnsi="宋体" w:cs="宋体"/>
                <w:color w:val="000000"/>
                <w:highlight w:val="none"/>
              </w:rPr>
            </w:pPr>
          </w:p>
        </w:tc>
        <w:tc>
          <w:tcPr>
            <w:tcW w:w="1713" w:type="dxa"/>
            <w:noWrap w:val="0"/>
            <w:vAlign w:val="center"/>
          </w:tcPr>
          <w:p>
            <w:pPr>
              <w:spacing w:line="400" w:lineRule="exact"/>
              <w:rPr>
                <w:rFonts w:ascii="宋体" w:hAnsi="宋体" w:cs="宋体"/>
                <w:color w:val="000000"/>
                <w:highlight w:val="none"/>
              </w:rPr>
            </w:pPr>
          </w:p>
        </w:tc>
        <w:tc>
          <w:tcPr>
            <w:tcW w:w="2977" w:type="dxa"/>
            <w:noWrap w:val="0"/>
            <w:vAlign w:val="center"/>
          </w:tcPr>
          <w:p>
            <w:pPr>
              <w:spacing w:line="400" w:lineRule="exact"/>
              <w:rPr>
                <w:rFonts w:ascii="宋体" w:hAnsi="宋体" w:cs="宋体"/>
                <w:color w:val="000000"/>
                <w:highlight w:val="none"/>
              </w:rPr>
            </w:pPr>
          </w:p>
        </w:tc>
        <w:tc>
          <w:tcPr>
            <w:tcW w:w="1276" w:type="dxa"/>
            <w:noWrap w:val="0"/>
            <w:vAlign w:val="center"/>
          </w:tcPr>
          <w:p>
            <w:pPr>
              <w:spacing w:line="400" w:lineRule="exact"/>
              <w:rPr>
                <w:rFonts w:ascii="宋体" w:hAnsi="宋体" w:cs="宋体"/>
                <w:color w:val="000000"/>
                <w:highlight w:val="none"/>
              </w:rPr>
            </w:pPr>
          </w:p>
        </w:tc>
        <w:tc>
          <w:tcPr>
            <w:tcW w:w="1417" w:type="dxa"/>
            <w:noWrap w:val="0"/>
            <w:vAlign w:val="center"/>
          </w:tcPr>
          <w:p>
            <w:pPr>
              <w:spacing w:line="400" w:lineRule="exact"/>
              <w:rPr>
                <w:rFonts w:ascii="宋体" w:hAnsi="宋体" w:cs="宋体"/>
                <w:color w:val="000000"/>
                <w:highlight w:val="none"/>
              </w:rPr>
            </w:pPr>
          </w:p>
        </w:tc>
        <w:tc>
          <w:tcPr>
            <w:tcW w:w="1012" w:type="dxa"/>
            <w:noWrap w:val="0"/>
            <w:vAlign w:val="center"/>
          </w:tcPr>
          <w:p>
            <w:pPr>
              <w:spacing w:line="400" w:lineRule="exact"/>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ascii="宋体" w:hAnsi="宋体" w:cs="宋体"/>
                <w:color w:val="000000"/>
                <w:highlight w:val="none"/>
              </w:rPr>
            </w:pPr>
          </w:p>
        </w:tc>
        <w:tc>
          <w:tcPr>
            <w:tcW w:w="1713" w:type="dxa"/>
            <w:noWrap w:val="0"/>
            <w:vAlign w:val="center"/>
          </w:tcPr>
          <w:p>
            <w:pPr>
              <w:spacing w:line="400" w:lineRule="exact"/>
              <w:rPr>
                <w:rFonts w:ascii="宋体" w:hAnsi="宋体" w:cs="宋体"/>
                <w:color w:val="000000"/>
                <w:highlight w:val="none"/>
              </w:rPr>
            </w:pPr>
          </w:p>
        </w:tc>
        <w:tc>
          <w:tcPr>
            <w:tcW w:w="2977" w:type="dxa"/>
            <w:noWrap w:val="0"/>
            <w:vAlign w:val="center"/>
          </w:tcPr>
          <w:p>
            <w:pPr>
              <w:spacing w:line="400" w:lineRule="exact"/>
              <w:rPr>
                <w:rFonts w:ascii="宋体" w:hAnsi="宋体" w:cs="宋体"/>
                <w:color w:val="000000"/>
                <w:highlight w:val="none"/>
              </w:rPr>
            </w:pPr>
          </w:p>
        </w:tc>
        <w:tc>
          <w:tcPr>
            <w:tcW w:w="1276" w:type="dxa"/>
            <w:noWrap w:val="0"/>
            <w:vAlign w:val="center"/>
          </w:tcPr>
          <w:p>
            <w:pPr>
              <w:spacing w:line="400" w:lineRule="exact"/>
              <w:rPr>
                <w:rFonts w:ascii="宋体" w:hAnsi="宋体" w:cs="宋体"/>
                <w:color w:val="000000"/>
                <w:highlight w:val="none"/>
              </w:rPr>
            </w:pPr>
          </w:p>
        </w:tc>
        <w:tc>
          <w:tcPr>
            <w:tcW w:w="1417" w:type="dxa"/>
            <w:noWrap w:val="0"/>
            <w:vAlign w:val="center"/>
          </w:tcPr>
          <w:p>
            <w:pPr>
              <w:spacing w:line="400" w:lineRule="exact"/>
              <w:rPr>
                <w:rFonts w:ascii="宋体" w:hAnsi="宋体" w:cs="宋体"/>
                <w:color w:val="000000"/>
                <w:highlight w:val="none"/>
              </w:rPr>
            </w:pPr>
          </w:p>
        </w:tc>
        <w:tc>
          <w:tcPr>
            <w:tcW w:w="1012" w:type="dxa"/>
            <w:noWrap w:val="0"/>
            <w:vAlign w:val="center"/>
          </w:tcPr>
          <w:p>
            <w:pPr>
              <w:spacing w:line="400" w:lineRule="exact"/>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ascii="宋体" w:hAnsi="宋体" w:cs="宋体"/>
                <w:color w:val="000000"/>
                <w:highlight w:val="none"/>
              </w:rPr>
            </w:pPr>
          </w:p>
        </w:tc>
        <w:tc>
          <w:tcPr>
            <w:tcW w:w="1713" w:type="dxa"/>
            <w:noWrap w:val="0"/>
            <w:vAlign w:val="center"/>
          </w:tcPr>
          <w:p>
            <w:pPr>
              <w:spacing w:line="400" w:lineRule="exact"/>
              <w:rPr>
                <w:rFonts w:ascii="宋体" w:hAnsi="宋体" w:cs="宋体"/>
                <w:color w:val="000000"/>
                <w:highlight w:val="none"/>
              </w:rPr>
            </w:pPr>
          </w:p>
        </w:tc>
        <w:tc>
          <w:tcPr>
            <w:tcW w:w="2977" w:type="dxa"/>
            <w:noWrap w:val="0"/>
            <w:vAlign w:val="center"/>
          </w:tcPr>
          <w:p>
            <w:pPr>
              <w:spacing w:line="400" w:lineRule="exact"/>
              <w:rPr>
                <w:rFonts w:ascii="宋体" w:hAnsi="宋体" w:cs="宋体"/>
                <w:color w:val="000000"/>
                <w:highlight w:val="none"/>
              </w:rPr>
            </w:pPr>
          </w:p>
        </w:tc>
        <w:tc>
          <w:tcPr>
            <w:tcW w:w="1276" w:type="dxa"/>
            <w:noWrap w:val="0"/>
            <w:vAlign w:val="center"/>
          </w:tcPr>
          <w:p>
            <w:pPr>
              <w:spacing w:line="400" w:lineRule="exact"/>
              <w:rPr>
                <w:rFonts w:ascii="宋体" w:hAnsi="宋体" w:cs="宋体"/>
                <w:color w:val="000000"/>
                <w:highlight w:val="none"/>
              </w:rPr>
            </w:pPr>
          </w:p>
        </w:tc>
        <w:tc>
          <w:tcPr>
            <w:tcW w:w="1417" w:type="dxa"/>
            <w:noWrap w:val="0"/>
            <w:vAlign w:val="center"/>
          </w:tcPr>
          <w:p>
            <w:pPr>
              <w:spacing w:line="400" w:lineRule="exact"/>
              <w:rPr>
                <w:rFonts w:ascii="宋体" w:hAnsi="宋体" w:cs="宋体"/>
                <w:color w:val="000000"/>
                <w:highlight w:val="none"/>
              </w:rPr>
            </w:pPr>
          </w:p>
        </w:tc>
        <w:tc>
          <w:tcPr>
            <w:tcW w:w="1012" w:type="dxa"/>
            <w:noWrap w:val="0"/>
            <w:vAlign w:val="center"/>
          </w:tcPr>
          <w:p>
            <w:pPr>
              <w:spacing w:line="400" w:lineRule="exact"/>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ascii="宋体" w:hAnsi="宋体" w:cs="宋体"/>
                <w:color w:val="000000"/>
                <w:highlight w:val="none"/>
              </w:rPr>
            </w:pPr>
          </w:p>
        </w:tc>
        <w:tc>
          <w:tcPr>
            <w:tcW w:w="1713" w:type="dxa"/>
            <w:noWrap w:val="0"/>
            <w:vAlign w:val="center"/>
          </w:tcPr>
          <w:p>
            <w:pPr>
              <w:spacing w:line="400" w:lineRule="exact"/>
              <w:rPr>
                <w:rFonts w:ascii="宋体" w:hAnsi="宋体" w:cs="宋体"/>
                <w:color w:val="000000"/>
                <w:highlight w:val="none"/>
              </w:rPr>
            </w:pPr>
          </w:p>
        </w:tc>
        <w:tc>
          <w:tcPr>
            <w:tcW w:w="2977" w:type="dxa"/>
            <w:noWrap w:val="0"/>
            <w:vAlign w:val="center"/>
          </w:tcPr>
          <w:p>
            <w:pPr>
              <w:spacing w:line="400" w:lineRule="exact"/>
              <w:rPr>
                <w:rFonts w:ascii="宋体" w:hAnsi="宋体" w:cs="宋体"/>
                <w:color w:val="000000"/>
                <w:highlight w:val="none"/>
              </w:rPr>
            </w:pPr>
          </w:p>
        </w:tc>
        <w:tc>
          <w:tcPr>
            <w:tcW w:w="1276" w:type="dxa"/>
            <w:noWrap w:val="0"/>
            <w:vAlign w:val="center"/>
          </w:tcPr>
          <w:p>
            <w:pPr>
              <w:spacing w:line="400" w:lineRule="exact"/>
              <w:rPr>
                <w:rFonts w:ascii="宋体" w:hAnsi="宋体" w:cs="宋体"/>
                <w:color w:val="000000"/>
                <w:highlight w:val="none"/>
              </w:rPr>
            </w:pPr>
          </w:p>
        </w:tc>
        <w:tc>
          <w:tcPr>
            <w:tcW w:w="1417" w:type="dxa"/>
            <w:noWrap w:val="0"/>
            <w:vAlign w:val="center"/>
          </w:tcPr>
          <w:p>
            <w:pPr>
              <w:spacing w:line="400" w:lineRule="exact"/>
              <w:rPr>
                <w:rFonts w:ascii="宋体" w:hAnsi="宋体" w:cs="宋体"/>
                <w:color w:val="000000"/>
                <w:highlight w:val="none"/>
              </w:rPr>
            </w:pPr>
          </w:p>
        </w:tc>
        <w:tc>
          <w:tcPr>
            <w:tcW w:w="1012" w:type="dxa"/>
            <w:noWrap w:val="0"/>
            <w:vAlign w:val="center"/>
          </w:tcPr>
          <w:p>
            <w:pPr>
              <w:spacing w:line="400" w:lineRule="exact"/>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ascii="宋体" w:hAnsi="宋体" w:cs="宋体"/>
                <w:color w:val="000000"/>
                <w:highlight w:val="none"/>
              </w:rPr>
            </w:pPr>
          </w:p>
        </w:tc>
        <w:tc>
          <w:tcPr>
            <w:tcW w:w="1713" w:type="dxa"/>
            <w:noWrap w:val="0"/>
            <w:vAlign w:val="center"/>
          </w:tcPr>
          <w:p>
            <w:pPr>
              <w:spacing w:line="400" w:lineRule="exact"/>
              <w:rPr>
                <w:rFonts w:ascii="宋体" w:hAnsi="宋体" w:cs="宋体"/>
                <w:color w:val="000000"/>
                <w:highlight w:val="none"/>
              </w:rPr>
            </w:pPr>
          </w:p>
        </w:tc>
        <w:tc>
          <w:tcPr>
            <w:tcW w:w="2977" w:type="dxa"/>
            <w:noWrap w:val="0"/>
            <w:vAlign w:val="center"/>
          </w:tcPr>
          <w:p>
            <w:pPr>
              <w:spacing w:line="400" w:lineRule="exact"/>
              <w:rPr>
                <w:rFonts w:ascii="宋体" w:hAnsi="宋体" w:cs="宋体"/>
                <w:color w:val="000000"/>
                <w:highlight w:val="none"/>
              </w:rPr>
            </w:pPr>
          </w:p>
        </w:tc>
        <w:tc>
          <w:tcPr>
            <w:tcW w:w="1276" w:type="dxa"/>
            <w:noWrap w:val="0"/>
            <w:vAlign w:val="center"/>
          </w:tcPr>
          <w:p>
            <w:pPr>
              <w:spacing w:line="400" w:lineRule="exact"/>
              <w:rPr>
                <w:rFonts w:ascii="宋体" w:hAnsi="宋体" w:cs="宋体"/>
                <w:color w:val="000000"/>
                <w:highlight w:val="none"/>
              </w:rPr>
            </w:pPr>
          </w:p>
        </w:tc>
        <w:tc>
          <w:tcPr>
            <w:tcW w:w="1417" w:type="dxa"/>
            <w:noWrap w:val="0"/>
            <w:vAlign w:val="center"/>
          </w:tcPr>
          <w:p>
            <w:pPr>
              <w:spacing w:line="400" w:lineRule="exact"/>
              <w:rPr>
                <w:rFonts w:ascii="宋体" w:hAnsi="宋体" w:cs="宋体"/>
                <w:color w:val="000000"/>
                <w:highlight w:val="none"/>
              </w:rPr>
            </w:pPr>
          </w:p>
        </w:tc>
        <w:tc>
          <w:tcPr>
            <w:tcW w:w="1012" w:type="dxa"/>
            <w:noWrap w:val="0"/>
            <w:vAlign w:val="center"/>
          </w:tcPr>
          <w:p>
            <w:pPr>
              <w:spacing w:line="400" w:lineRule="exact"/>
              <w:rPr>
                <w:rFonts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noWrap w:val="0"/>
            <w:vAlign w:val="center"/>
          </w:tcPr>
          <w:p>
            <w:pPr>
              <w:spacing w:line="400" w:lineRule="exact"/>
              <w:rPr>
                <w:rFonts w:ascii="宋体" w:hAnsi="宋体" w:cs="宋体"/>
                <w:color w:val="000000"/>
                <w:highlight w:val="none"/>
              </w:rPr>
            </w:pPr>
          </w:p>
        </w:tc>
        <w:tc>
          <w:tcPr>
            <w:tcW w:w="1713" w:type="dxa"/>
            <w:noWrap w:val="0"/>
            <w:vAlign w:val="center"/>
          </w:tcPr>
          <w:p>
            <w:pPr>
              <w:spacing w:line="400" w:lineRule="exact"/>
              <w:rPr>
                <w:rFonts w:ascii="宋体" w:hAnsi="宋体" w:cs="宋体"/>
                <w:color w:val="000000"/>
                <w:highlight w:val="none"/>
              </w:rPr>
            </w:pPr>
          </w:p>
        </w:tc>
        <w:tc>
          <w:tcPr>
            <w:tcW w:w="2977" w:type="dxa"/>
            <w:noWrap w:val="0"/>
            <w:vAlign w:val="center"/>
          </w:tcPr>
          <w:p>
            <w:pPr>
              <w:spacing w:line="400" w:lineRule="exact"/>
              <w:rPr>
                <w:rFonts w:ascii="宋体" w:hAnsi="宋体" w:cs="宋体"/>
                <w:color w:val="000000"/>
                <w:highlight w:val="none"/>
              </w:rPr>
            </w:pPr>
          </w:p>
        </w:tc>
        <w:tc>
          <w:tcPr>
            <w:tcW w:w="1276" w:type="dxa"/>
            <w:noWrap w:val="0"/>
            <w:vAlign w:val="center"/>
          </w:tcPr>
          <w:p>
            <w:pPr>
              <w:spacing w:line="400" w:lineRule="exact"/>
              <w:rPr>
                <w:rFonts w:ascii="宋体" w:hAnsi="宋体" w:cs="宋体"/>
                <w:color w:val="000000"/>
                <w:highlight w:val="none"/>
              </w:rPr>
            </w:pPr>
          </w:p>
        </w:tc>
        <w:tc>
          <w:tcPr>
            <w:tcW w:w="1417" w:type="dxa"/>
            <w:noWrap w:val="0"/>
            <w:vAlign w:val="center"/>
          </w:tcPr>
          <w:p>
            <w:pPr>
              <w:spacing w:line="400" w:lineRule="exact"/>
              <w:rPr>
                <w:rFonts w:ascii="宋体" w:hAnsi="宋体" w:cs="宋体"/>
                <w:color w:val="000000"/>
                <w:highlight w:val="none"/>
              </w:rPr>
            </w:pPr>
          </w:p>
        </w:tc>
        <w:tc>
          <w:tcPr>
            <w:tcW w:w="1012" w:type="dxa"/>
            <w:noWrap w:val="0"/>
            <w:vAlign w:val="center"/>
          </w:tcPr>
          <w:p>
            <w:pPr>
              <w:spacing w:line="400" w:lineRule="exact"/>
              <w:rPr>
                <w:rFonts w:ascii="宋体" w:hAnsi="宋体" w:cs="宋体"/>
                <w:color w:val="000000"/>
                <w:highlight w:val="none"/>
              </w:rPr>
            </w:pPr>
          </w:p>
        </w:tc>
      </w:tr>
    </w:tbl>
    <w:p>
      <w:pPr>
        <w:pStyle w:val="6"/>
        <w:spacing w:line="580" w:lineRule="exact"/>
        <w:ind w:firstLine="0"/>
        <w:rPr>
          <w:rFonts w:ascii="宋体" w:hAnsi="宋体" w:eastAsia="宋体" w:cs="宋体"/>
          <w:color w:val="000000"/>
          <w:szCs w:val="24"/>
          <w:highlight w:val="none"/>
        </w:rPr>
      </w:pPr>
      <w:r>
        <w:rPr>
          <w:rFonts w:hint="eastAsia" w:ascii="宋体" w:hAnsi="宋体" w:eastAsia="宋体" w:cs="宋体"/>
          <w:color w:val="000000"/>
          <w:szCs w:val="24"/>
          <w:highlight w:val="none"/>
        </w:rPr>
        <w:t>业绩合同复印件（按业绩一览表所列顺序依次排列合同复印件）</w:t>
      </w:r>
    </w:p>
    <w:p>
      <w:pPr>
        <w:adjustRightInd w:val="0"/>
        <w:ind w:firstLine="420" w:firstLineChars="200"/>
        <w:jc w:val="right"/>
        <w:rPr>
          <w:rFonts w:ascii="宋体" w:hAnsi="宋体" w:cs="宋体"/>
          <w:color w:val="000000"/>
          <w:highlight w:val="none"/>
        </w:rPr>
      </w:pPr>
      <w:r>
        <w:rPr>
          <w:rFonts w:hint="eastAsia" w:ascii="宋体" w:hAnsi="宋体" w:cs="宋体"/>
          <w:color w:val="000000"/>
          <w:highlight w:val="none"/>
        </w:rPr>
        <w:t>供应商名称（盖章）：XXXXXXX有限公司</w:t>
      </w:r>
    </w:p>
    <w:p>
      <w:pPr>
        <w:wordWrap w:val="0"/>
        <w:adjustRightInd w:val="0"/>
        <w:ind w:firstLine="420" w:firstLineChars="200"/>
        <w:jc w:val="right"/>
        <w:rPr>
          <w:rFonts w:ascii="宋体" w:hAnsi="宋体" w:cs="宋体"/>
          <w:color w:val="000000"/>
          <w:highlight w:val="none"/>
        </w:rPr>
      </w:pPr>
      <w:r>
        <w:rPr>
          <w:rFonts w:hint="eastAsia" w:ascii="宋体" w:hAnsi="宋体" w:cs="宋体"/>
          <w:color w:val="000000"/>
          <w:highlight w:val="none"/>
        </w:rPr>
        <w:t xml:space="preserve">                法定代表人或授权代表（签字）：</w:t>
      </w:r>
    </w:p>
    <w:p>
      <w:pPr>
        <w:adjustRightInd w:val="0"/>
        <w:ind w:firstLine="420" w:firstLineChars="200"/>
        <w:jc w:val="right"/>
        <w:rPr>
          <w:rFonts w:ascii="宋体" w:hAnsi="宋体" w:cs="宋体"/>
          <w:color w:val="000000"/>
          <w:highlight w:val="none"/>
        </w:rPr>
      </w:pPr>
      <w:r>
        <w:rPr>
          <w:rFonts w:hint="eastAsia" w:ascii="宋体" w:hAnsi="宋体" w:cs="宋体"/>
          <w:color w:val="000000"/>
          <w:highlight w:val="none"/>
        </w:rPr>
        <w:t>日期：</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年</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月</w:t>
      </w:r>
      <w:r>
        <w:rPr>
          <w:rFonts w:hint="eastAsia" w:ascii="宋体" w:hAnsi="宋体" w:cs="宋体"/>
          <w:color w:val="000000"/>
          <w:highlight w:val="none"/>
          <w:lang w:val="en-US" w:eastAsia="zh-CN"/>
        </w:rPr>
        <w:t xml:space="preserve">  </w:t>
      </w:r>
      <w:r>
        <w:rPr>
          <w:rFonts w:hint="eastAsia" w:ascii="宋体" w:hAnsi="宋体" w:cs="宋体"/>
          <w:color w:val="000000"/>
          <w:highlight w:val="none"/>
        </w:rPr>
        <w:t>日</w:t>
      </w:r>
    </w:p>
    <w:p>
      <w:pPr>
        <w:pStyle w:val="6"/>
        <w:spacing w:line="580" w:lineRule="exact"/>
        <w:ind w:firstLine="0"/>
        <w:rPr>
          <w:rFonts w:ascii="宋体" w:hAnsi="宋体" w:eastAsia="宋体" w:cs="宋体"/>
          <w:color w:val="000000"/>
          <w:szCs w:val="24"/>
          <w:highlight w:val="none"/>
        </w:rPr>
      </w:pPr>
    </w:p>
    <w:p>
      <w:pPr>
        <w:pStyle w:val="8"/>
        <w:spacing w:line="440" w:lineRule="exact"/>
        <w:ind w:firstLine="437"/>
        <w:rPr>
          <w:rFonts w:hint="eastAsia" w:hAnsi="宋体" w:cs="宋体"/>
          <w:color w:val="000000"/>
          <w:sz w:val="24"/>
          <w:szCs w:val="24"/>
          <w:highlight w:val="none"/>
          <w:lang w:eastAsia="zh-CN"/>
        </w:rPr>
      </w:pPr>
      <w:r>
        <w:rPr>
          <w:rFonts w:hint="eastAsia" w:hAnsi="宋体" w:cs="宋体"/>
          <w:color w:val="000000"/>
          <w:sz w:val="24"/>
          <w:szCs w:val="24"/>
          <w:highlight w:val="none"/>
          <w:lang w:val="en-US" w:eastAsia="zh-CN"/>
        </w:rPr>
        <w:t>2.</w:t>
      </w:r>
      <w:r>
        <w:rPr>
          <w:rFonts w:hint="eastAsia" w:hAnsi="宋体" w:cs="宋体"/>
          <w:color w:val="000000"/>
          <w:sz w:val="24"/>
          <w:szCs w:val="24"/>
          <w:highlight w:val="none"/>
          <w:lang w:eastAsia="zh-CN"/>
        </w:rPr>
        <w:t>供应商认为需提供的其它商务材料（格式自拟）</w:t>
      </w:r>
    </w:p>
    <w:p>
      <w:pPr>
        <w:pStyle w:val="5"/>
        <w:rPr>
          <w:color w:val="000000"/>
          <w:highlight w:val="none"/>
        </w:rPr>
      </w:pPr>
    </w:p>
    <w:p>
      <w:pPr>
        <w:pStyle w:val="5"/>
        <w:rPr>
          <w:color w:val="000000"/>
          <w:highlight w:val="none"/>
        </w:rPr>
      </w:pPr>
    </w:p>
    <w:p>
      <w:pPr>
        <w:pStyle w:val="5"/>
        <w:rPr>
          <w:color w:val="000000"/>
          <w:highlight w:val="none"/>
        </w:rPr>
      </w:pPr>
    </w:p>
    <w:p>
      <w:pPr>
        <w:pStyle w:val="5"/>
        <w:rPr>
          <w:color w:val="000000"/>
          <w:highlight w:val="none"/>
        </w:rPr>
      </w:pPr>
    </w:p>
    <w:p>
      <w:pPr>
        <w:pStyle w:val="5"/>
        <w:rPr>
          <w:color w:val="000000"/>
          <w:highlight w:val="none"/>
        </w:rPr>
      </w:pPr>
    </w:p>
    <w:p>
      <w:pPr>
        <w:pStyle w:val="5"/>
        <w:rPr>
          <w:color w:val="000000"/>
          <w:highlight w:val="none"/>
        </w:rPr>
      </w:pPr>
    </w:p>
    <w:p>
      <w:pPr>
        <w:spacing w:before="312" w:beforeLines="100" w:after="156" w:afterLines="50"/>
        <w:outlineLvl w:val="3"/>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（三）供应商声明书</w:t>
      </w:r>
    </w:p>
    <w:p>
      <w:pPr>
        <w:ind w:firstLine="198" w:firstLineChars="55"/>
        <w:jc w:val="center"/>
        <w:rPr>
          <w:rFonts w:ascii="宋体" w:hAnsi="宋体" w:cs="宋体"/>
          <w:b w:val="0"/>
          <w:bCs/>
          <w:color w:val="000000"/>
          <w:sz w:val="36"/>
          <w:szCs w:val="36"/>
          <w:highlight w:val="none"/>
        </w:rPr>
      </w:pPr>
      <w:r>
        <w:rPr>
          <w:rFonts w:hint="eastAsia" w:ascii="宋体" w:hAnsi="宋体" w:cs="宋体"/>
          <w:b w:val="0"/>
          <w:bCs/>
          <w:color w:val="000000"/>
          <w:sz w:val="36"/>
          <w:szCs w:val="36"/>
          <w:highlight w:val="none"/>
        </w:rPr>
        <w:t>供应商声明书</w:t>
      </w:r>
    </w:p>
    <w:p>
      <w:pPr>
        <w:spacing w:line="440" w:lineRule="exact"/>
        <w:jc w:val="both"/>
        <w:rPr>
          <w:rFonts w:ascii="宋体" w:hAnsi="宋体" w:cs="宋体"/>
          <w:color w:val="000000"/>
          <w:szCs w:val="20"/>
          <w:highlight w:val="none"/>
        </w:rPr>
      </w:pPr>
    </w:p>
    <w:p>
      <w:pPr>
        <w:spacing w:line="440" w:lineRule="exact"/>
        <w:jc w:val="both"/>
        <w:rPr>
          <w:rFonts w:hint="default" w:ascii="宋体" w:hAnsi="宋体" w:cs="宋体" w:eastAsiaTheme="minorEastAsia"/>
          <w:color w:val="000000"/>
          <w:szCs w:val="20"/>
          <w:highlight w:val="none"/>
          <w:lang w:val="en-US" w:eastAsia="zh-CN"/>
        </w:rPr>
      </w:pPr>
      <w:r>
        <w:rPr>
          <w:rFonts w:hint="eastAsia" w:ascii="宋体" w:hAnsi="宋体" w:cs="宋体"/>
          <w:color w:val="000000"/>
          <w:szCs w:val="20"/>
          <w:highlight w:val="none"/>
        </w:rPr>
        <w:t>致：</w:t>
      </w:r>
      <w:r>
        <w:rPr>
          <w:rFonts w:hint="eastAsia" w:ascii="宋体" w:hAnsi="宋体" w:cs="宋体"/>
          <w:color w:val="000000"/>
          <w:szCs w:val="20"/>
          <w:highlight w:val="none"/>
          <w:u w:val="single"/>
          <w:lang w:val="en-US" w:eastAsia="zh-CN"/>
        </w:rPr>
        <w:t xml:space="preserve">   </w:t>
      </w:r>
      <w:r>
        <w:rPr>
          <w:rFonts w:hint="eastAsia" w:ascii="宋体" w:hAnsi="宋体" w:cs="宋体"/>
          <w:b/>
          <w:color w:val="000000"/>
          <w:szCs w:val="20"/>
          <w:highlight w:val="none"/>
          <w:u w:val="single"/>
        </w:rPr>
        <w:t>采购人</w:t>
      </w:r>
      <w:r>
        <w:rPr>
          <w:rFonts w:hint="eastAsia" w:ascii="宋体" w:hAnsi="宋体" w:cs="宋体"/>
          <w:b/>
          <w:color w:val="000000"/>
          <w:szCs w:val="20"/>
          <w:highlight w:val="none"/>
          <w:u w:val="single"/>
          <w:lang w:val="en-US" w:eastAsia="zh-CN"/>
        </w:rPr>
        <w:t xml:space="preserve">   </w:t>
      </w:r>
    </w:p>
    <w:p>
      <w:pPr>
        <w:spacing w:line="440" w:lineRule="exact"/>
        <w:ind w:firstLine="420" w:firstLineChars="200"/>
        <w:jc w:val="both"/>
        <w:rPr>
          <w:rFonts w:ascii="宋体" w:hAnsi="宋体" w:cs="宋体"/>
          <w:color w:val="000000"/>
          <w:szCs w:val="20"/>
          <w:highlight w:val="none"/>
        </w:rPr>
      </w:pPr>
      <w:r>
        <w:rPr>
          <w:rFonts w:hint="eastAsia" w:ascii="宋体" w:hAnsi="宋体" w:cs="宋体"/>
          <w:color w:val="000000"/>
          <w:szCs w:val="20"/>
          <w:highlight w:val="none"/>
        </w:rPr>
        <w:t>为响应………………项目竞争性</w:t>
      </w:r>
      <w:r>
        <w:rPr>
          <w:rFonts w:hint="eastAsia" w:ascii="宋体" w:hAnsi="宋体" w:cs="宋体"/>
          <w:color w:val="auto"/>
          <w:szCs w:val="20"/>
          <w:highlight w:val="none"/>
          <w:lang w:eastAsia="zh-CN"/>
        </w:rPr>
        <w:t>磋商</w:t>
      </w:r>
      <w:r>
        <w:rPr>
          <w:rFonts w:hint="eastAsia" w:ascii="宋体" w:hAnsi="宋体" w:cs="宋体"/>
          <w:color w:val="000000"/>
          <w:szCs w:val="20"/>
          <w:highlight w:val="none"/>
        </w:rPr>
        <w:t>，我方承诺：从</w:t>
      </w:r>
      <w:r>
        <w:rPr>
          <w:rFonts w:hint="eastAsia" w:ascii="宋体" w:hAnsi="宋体" w:cs="宋体"/>
          <w:color w:val="000000"/>
          <w:szCs w:val="20"/>
          <w:highlight w:val="none"/>
          <w:lang w:eastAsia="zh-CN"/>
        </w:rPr>
        <w:t>收到</w:t>
      </w:r>
      <w:r>
        <w:rPr>
          <w:rFonts w:hint="eastAsia" w:ascii="宋体" w:hAnsi="宋体" w:cs="宋体"/>
          <w:color w:val="000000"/>
          <w:szCs w:val="20"/>
          <w:highlight w:val="none"/>
        </w:rPr>
        <w:t>………………项目</w:t>
      </w:r>
      <w:r>
        <w:rPr>
          <w:rFonts w:hint="eastAsia" w:ascii="宋体" w:hAnsi="宋体" w:cs="宋体"/>
          <w:color w:val="000000"/>
          <w:szCs w:val="20"/>
          <w:highlight w:val="none"/>
          <w:lang w:eastAsia="zh-CN"/>
        </w:rPr>
        <w:t>采购</w:t>
      </w:r>
      <w:r>
        <w:rPr>
          <w:rFonts w:hint="eastAsia" w:ascii="宋体" w:hAnsi="宋体" w:cs="宋体"/>
          <w:color w:val="000000"/>
          <w:szCs w:val="20"/>
          <w:highlight w:val="none"/>
        </w:rPr>
        <w:t>文件之日起，对从</w:t>
      </w:r>
      <w:r>
        <w:rPr>
          <w:rFonts w:hint="eastAsia" w:ascii="宋体" w:hAnsi="宋体" w:cs="宋体"/>
          <w:color w:val="000000"/>
          <w:szCs w:val="20"/>
          <w:highlight w:val="none"/>
          <w:lang w:eastAsia="zh-CN"/>
        </w:rPr>
        <w:t>采购</w:t>
      </w:r>
      <w:r>
        <w:rPr>
          <w:rFonts w:hint="eastAsia" w:ascii="宋体" w:hAnsi="宋体" w:cs="宋体"/>
          <w:color w:val="000000"/>
          <w:szCs w:val="20"/>
          <w:highlight w:val="none"/>
        </w:rPr>
        <w:t>活动中获得的采购人相关资料承担保密责任。</w:t>
      </w:r>
    </w:p>
    <w:p>
      <w:pPr>
        <w:spacing w:line="440" w:lineRule="exact"/>
        <w:ind w:firstLine="420" w:firstLineChars="200"/>
        <w:jc w:val="both"/>
        <w:rPr>
          <w:rFonts w:ascii="宋体" w:hAnsi="宋体" w:cs="宋体"/>
          <w:color w:val="000000"/>
          <w:szCs w:val="20"/>
          <w:highlight w:val="none"/>
        </w:rPr>
      </w:pPr>
      <w:r>
        <w:rPr>
          <w:rFonts w:hint="eastAsia" w:ascii="宋体" w:hAnsi="宋体" w:cs="宋体"/>
          <w:color w:val="000000"/>
          <w:szCs w:val="20"/>
          <w:highlight w:val="none"/>
        </w:rPr>
        <w:t>我方（供应商名称）提供“响应文件”中的货物和服务，提交所有文件和全部说明均是真实和正确的，并愿意承担因提供虚假文件所导致的一切不良后果。</w:t>
      </w:r>
    </w:p>
    <w:p>
      <w:pPr>
        <w:spacing w:line="440" w:lineRule="exact"/>
        <w:ind w:firstLine="420" w:firstLineChars="200"/>
        <w:jc w:val="both"/>
        <w:rPr>
          <w:rFonts w:ascii="宋体" w:hAnsi="宋体" w:cs="宋体"/>
          <w:color w:val="000000"/>
          <w:szCs w:val="20"/>
          <w:highlight w:val="none"/>
        </w:rPr>
      </w:pPr>
      <w:r>
        <w:rPr>
          <w:rFonts w:hint="eastAsia" w:ascii="宋体" w:hAnsi="宋体" w:cs="宋体"/>
          <w:color w:val="000000"/>
          <w:szCs w:val="20"/>
          <w:highlight w:val="none"/>
        </w:rPr>
        <w:t>我公司认识到本次</w:t>
      </w:r>
      <w:r>
        <w:rPr>
          <w:rFonts w:hint="eastAsia" w:ascii="宋体" w:hAnsi="宋体" w:cs="宋体"/>
          <w:color w:val="000000"/>
          <w:szCs w:val="20"/>
          <w:highlight w:val="none"/>
          <w:lang w:eastAsia="zh-CN"/>
        </w:rPr>
        <w:t>采购</w:t>
      </w:r>
      <w:r>
        <w:rPr>
          <w:rFonts w:hint="eastAsia" w:ascii="宋体" w:hAnsi="宋体" w:cs="宋体"/>
          <w:color w:val="000000"/>
          <w:szCs w:val="20"/>
          <w:highlight w:val="none"/>
        </w:rPr>
        <w:t>行为是企业采购，非政府采购。已认真阅读谈判文件，并完全理解</w:t>
      </w:r>
      <w:r>
        <w:rPr>
          <w:rFonts w:hint="eastAsia" w:ascii="宋体" w:hAnsi="宋体" w:cs="宋体"/>
          <w:color w:val="000000"/>
          <w:szCs w:val="20"/>
          <w:highlight w:val="none"/>
          <w:lang w:eastAsia="zh-CN"/>
        </w:rPr>
        <w:t>采购</w:t>
      </w:r>
      <w:r>
        <w:rPr>
          <w:rFonts w:hint="eastAsia" w:ascii="宋体" w:hAnsi="宋体" w:cs="宋体"/>
          <w:color w:val="000000"/>
          <w:szCs w:val="20"/>
          <w:highlight w:val="none"/>
        </w:rPr>
        <w:t>文件的内容。</w:t>
      </w:r>
    </w:p>
    <w:p>
      <w:pPr>
        <w:spacing w:line="440" w:lineRule="exact"/>
        <w:ind w:firstLine="420" w:firstLineChars="200"/>
        <w:jc w:val="both"/>
        <w:rPr>
          <w:rFonts w:ascii="宋体" w:hAnsi="宋体" w:cs="宋体"/>
          <w:color w:val="000000"/>
          <w:szCs w:val="20"/>
          <w:highlight w:val="none"/>
        </w:rPr>
      </w:pPr>
    </w:p>
    <w:p>
      <w:pPr>
        <w:spacing w:line="440" w:lineRule="exact"/>
        <w:ind w:firstLine="4200" w:firstLineChars="2000"/>
        <w:jc w:val="both"/>
        <w:rPr>
          <w:rFonts w:ascii="宋体" w:hAnsi="宋体" w:cs="宋体"/>
          <w:color w:val="000000"/>
          <w:szCs w:val="20"/>
          <w:highlight w:val="none"/>
        </w:rPr>
      </w:pPr>
      <w:r>
        <w:rPr>
          <w:rFonts w:hint="eastAsia" w:ascii="宋体" w:hAnsi="宋体" w:cs="宋体"/>
          <w:color w:val="000000"/>
          <w:szCs w:val="20"/>
          <w:highlight w:val="none"/>
        </w:rPr>
        <w:t>供应商（法人公章）：</w:t>
      </w:r>
    </w:p>
    <w:p>
      <w:pPr>
        <w:spacing w:line="440" w:lineRule="exact"/>
        <w:ind w:firstLine="4200" w:firstLineChars="2000"/>
        <w:jc w:val="both"/>
        <w:rPr>
          <w:rFonts w:ascii="宋体" w:hAnsi="宋体" w:cs="宋体"/>
          <w:color w:val="000000"/>
          <w:szCs w:val="20"/>
          <w:highlight w:val="none"/>
        </w:rPr>
      </w:pPr>
      <w:r>
        <w:rPr>
          <w:rFonts w:hint="eastAsia" w:ascii="宋体" w:hAnsi="宋体" w:cs="宋体"/>
          <w:color w:val="000000"/>
          <w:szCs w:val="20"/>
          <w:highlight w:val="none"/>
        </w:rPr>
        <w:t>授权代表（签字或盖章）：</w:t>
      </w:r>
    </w:p>
    <w:p>
      <w:pPr>
        <w:spacing w:line="440" w:lineRule="exact"/>
        <w:jc w:val="both"/>
        <w:rPr>
          <w:rFonts w:ascii="宋体" w:hAnsi="宋体" w:cs="宋体"/>
          <w:color w:val="000000"/>
          <w:highlight w:val="none"/>
        </w:rPr>
      </w:pPr>
      <w:r>
        <w:rPr>
          <w:rFonts w:hint="eastAsia" w:ascii="宋体" w:hAnsi="宋体" w:cs="宋体"/>
          <w:color w:val="000000"/>
          <w:highlight w:val="none"/>
        </w:rPr>
        <w:t xml:space="preserve">                                        日    期：</w:t>
      </w:r>
    </w:p>
    <w:p>
      <w:pPr>
        <w:rPr>
          <w:rFonts w:ascii="宋体" w:hAnsi="宋体" w:cs="宋体"/>
          <w:b/>
          <w:color w:val="000000"/>
          <w:szCs w:val="20"/>
          <w:highlight w:val="none"/>
        </w:rPr>
      </w:pPr>
    </w:p>
    <w:p>
      <w:pPr>
        <w:rPr>
          <w:rFonts w:ascii="宋体" w:hAnsi="宋体" w:cs="宋体"/>
          <w:b/>
          <w:color w:val="000000"/>
          <w:szCs w:val="20"/>
          <w:highlight w:val="none"/>
        </w:rPr>
      </w:pPr>
    </w:p>
    <w:p>
      <w:pPr>
        <w:rPr>
          <w:rFonts w:ascii="宋体" w:hAnsi="宋体" w:cs="宋体"/>
          <w:b/>
          <w:color w:val="000000"/>
          <w:szCs w:val="20"/>
          <w:highlight w:val="none"/>
        </w:rPr>
      </w:pPr>
    </w:p>
    <w:p>
      <w:pPr>
        <w:rPr>
          <w:rFonts w:ascii="宋体" w:hAnsi="宋体" w:cs="宋体"/>
          <w:b/>
          <w:color w:val="000000"/>
          <w:szCs w:val="20"/>
          <w:highlight w:val="none"/>
        </w:rPr>
      </w:pPr>
    </w:p>
    <w:p>
      <w:pPr>
        <w:rPr>
          <w:rFonts w:ascii="宋体" w:hAnsi="宋体" w:cs="宋体"/>
          <w:b/>
          <w:color w:val="000000"/>
          <w:szCs w:val="20"/>
          <w:highlight w:val="none"/>
        </w:rPr>
      </w:pPr>
    </w:p>
    <w:p>
      <w:pPr>
        <w:ind w:firstLine="422" w:firstLineChars="200"/>
        <w:rPr>
          <w:rFonts w:ascii="宋体" w:hAnsi="宋体" w:cs="宋体"/>
          <w:b/>
          <w:color w:val="000000"/>
          <w:highlight w:val="none"/>
        </w:rPr>
      </w:pPr>
      <w:r>
        <w:rPr>
          <w:rFonts w:hint="eastAsia" w:ascii="宋体" w:hAnsi="宋体" w:cs="宋体"/>
          <w:b/>
          <w:color w:val="000000"/>
          <w:szCs w:val="20"/>
          <w:highlight w:val="none"/>
        </w:rPr>
        <w:t>注：未提供此声明书的作无效标处理。</w:t>
      </w:r>
    </w:p>
    <w:p>
      <w:pPr>
        <w:pStyle w:val="5"/>
        <w:rPr>
          <w:color w:val="000000"/>
          <w:highlight w:val="none"/>
        </w:rPr>
      </w:pPr>
    </w:p>
    <w:p>
      <w:pPr>
        <w:adjustRightInd w:val="0"/>
        <w:snapToGrid w:val="0"/>
        <w:rPr>
          <w:rFonts w:ascii="宋体" w:hAnsi="宋体" w:cs="宋体"/>
          <w:color w:val="000000"/>
          <w:highlight w:val="none"/>
        </w:rPr>
      </w:pPr>
    </w:p>
    <w:p>
      <w:pPr>
        <w:adjustRightInd w:val="0"/>
        <w:snapToGrid w:val="0"/>
        <w:rPr>
          <w:rFonts w:ascii="宋体" w:hAnsi="宋体" w:cs="宋体"/>
          <w:color w:val="000000"/>
          <w:highlight w:val="none"/>
        </w:rPr>
      </w:pPr>
    </w:p>
    <w:p>
      <w:pPr>
        <w:adjustRightInd w:val="0"/>
        <w:snapToGrid w:val="0"/>
        <w:rPr>
          <w:rFonts w:ascii="宋体" w:hAnsi="宋体" w:cs="宋体"/>
          <w:color w:val="000000"/>
          <w:highlight w:val="none"/>
        </w:rPr>
      </w:pPr>
    </w:p>
    <w:p>
      <w:pPr>
        <w:adjustRightInd w:val="0"/>
        <w:snapToGrid w:val="0"/>
        <w:rPr>
          <w:rFonts w:ascii="宋体" w:hAnsi="宋体" w:cs="宋体"/>
          <w:color w:val="000000"/>
          <w:highlight w:val="none"/>
        </w:rPr>
      </w:pPr>
    </w:p>
    <w:p>
      <w:pPr>
        <w:adjustRightInd w:val="0"/>
        <w:snapToGrid w:val="0"/>
        <w:rPr>
          <w:rFonts w:ascii="宋体" w:hAnsi="宋体" w:cs="宋体"/>
          <w:color w:val="000000"/>
          <w:highlight w:val="none"/>
        </w:rPr>
      </w:pPr>
    </w:p>
    <w:p>
      <w:pPr>
        <w:adjustRightInd w:val="0"/>
        <w:snapToGrid w:val="0"/>
        <w:rPr>
          <w:rFonts w:ascii="宋体" w:hAnsi="宋体" w:cs="宋体"/>
          <w:b/>
          <w:color w:val="000000"/>
          <w:sz w:val="44"/>
          <w:szCs w:val="44"/>
          <w:highlight w:val="none"/>
        </w:rPr>
      </w:pPr>
    </w:p>
    <w:p>
      <w:pPr>
        <w:adjustRightInd w:val="0"/>
        <w:snapToGrid w:val="0"/>
        <w:rPr>
          <w:rFonts w:ascii="宋体" w:hAnsi="宋体" w:cs="宋体"/>
          <w:b/>
          <w:bCs/>
          <w:color w:val="000000"/>
          <w:highlight w:val="none"/>
        </w:rPr>
      </w:pPr>
      <w:r>
        <w:rPr>
          <w:rFonts w:hint="eastAsia" w:ascii="宋体" w:hAnsi="宋体" w:cs="宋体"/>
          <w:b/>
          <w:bCs/>
          <w:color w:val="000000"/>
          <w:highlight w:val="none"/>
        </w:rPr>
        <w:t>注：</w:t>
      </w:r>
    </w:p>
    <w:p>
      <w:pPr>
        <w:spacing w:line="440" w:lineRule="exact"/>
        <w:ind w:firstLine="315" w:firstLineChars="150"/>
        <w:rPr>
          <w:rFonts w:ascii="黑体" w:hAnsi="黑体" w:eastAsia="黑体" w:cs="宋体"/>
          <w:color w:val="000000"/>
          <w:highlight w:val="none"/>
        </w:rPr>
      </w:pPr>
      <w:bookmarkStart w:id="67" w:name="_GoBack"/>
      <w:r>
        <w:rPr>
          <w:rFonts w:hint="eastAsia" w:ascii="黑体" w:hAnsi="黑体" w:eastAsia="黑体" w:cs="宋体"/>
          <w:color w:val="000000"/>
          <w:highlight w:val="none"/>
        </w:rPr>
        <w:t>1.</w:t>
      </w:r>
      <w:r>
        <w:rPr>
          <w:rFonts w:hint="eastAsia" w:ascii="黑体" w:hAnsi="黑体" w:eastAsia="黑体" w:cs="宋体"/>
          <w:color w:val="000000"/>
          <w:highlight w:val="none"/>
          <w:lang w:eastAsia="zh-CN"/>
        </w:rPr>
        <w:t>采购</w:t>
      </w:r>
      <w:r>
        <w:rPr>
          <w:rFonts w:hint="eastAsia" w:ascii="黑体" w:hAnsi="黑体" w:eastAsia="黑体" w:cs="宋体"/>
          <w:color w:val="000000"/>
          <w:highlight w:val="none"/>
        </w:rPr>
        <w:t>文件中要求提交的资料未列出相应格式的，须自拟格式。</w:t>
      </w:r>
    </w:p>
    <w:bookmarkEnd w:id="67"/>
    <w:p>
      <w:pPr>
        <w:spacing w:line="440" w:lineRule="exact"/>
        <w:ind w:firstLine="315" w:firstLineChars="150"/>
        <w:rPr>
          <w:rFonts w:ascii="黑体" w:hAnsi="黑体" w:eastAsia="黑体" w:cs="宋体"/>
          <w:color w:val="000000"/>
          <w:highlight w:val="none"/>
        </w:rPr>
      </w:pPr>
      <w:r>
        <w:rPr>
          <w:rFonts w:hint="eastAsia" w:ascii="黑体" w:hAnsi="黑体" w:eastAsia="黑体" w:cs="宋体"/>
          <w:color w:val="000000"/>
          <w:highlight w:val="none"/>
        </w:rPr>
        <w:t>2.按</w:t>
      </w:r>
      <w:r>
        <w:rPr>
          <w:rFonts w:hint="eastAsia" w:ascii="黑体" w:hAnsi="黑体" w:eastAsia="黑体" w:cs="宋体"/>
          <w:color w:val="000000"/>
          <w:highlight w:val="none"/>
          <w:lang w:eastAsia="zh-CN"/>
        </w:rPr>
        <w:t>采购</w:t>
      </w:r>
      <w:r>
        <w:rPr>
          <w:rFonts w:hint="eastAsia" w:ascii="黑体" w:hAnsi="黑体" w:eastAsia="黑体" w:cs="宋体"/>
          <w:color w:val="000000"/>
          <w:highlight w:val="none"/>
        </w:rPr>
        <w:t>文件规定的内容要求，提供相应材料，材料模糊导致关键信息无法识别，导致</w:t>
      </w:r>
      <w:r>
        <w:rPr>
          <w:rFonts w:hint="eastAsia" w:ascii="黑体" w:hAnsi="黑体" w:eastAsia="黑体" w:cs="宋体"/>
          <w:color w:val="000000"/>
          <w:highlight w:val="none"/>
          <w:lang w:eastAsia="zh-CN"/>
        </w:rPr>
        <w:t>评审</w:t>
      </w:r>
      <w:r>
        <w:rPr>
          <w:rFonts w:hint="eastAsia" w:ascii="黑体" w:hAnsi="黑体" w:eastAsia="黑体" w:cs="宋体"/>
          <w:color w:val="000000"/>
          <w:highlight w:val="none"/>
        </w:rPr>
        <w:t>小组成员判定响应文件为无效标等后果，由供应商自行承担。</w:t>
      </w:r>
    </w:p>
    <w:p>
      <w:pPr>
        <w:keepNext w:val="0"/>
        <w:keepLines w:val="0"/>
        <w:widowControl/>
        <w:suppressLineNumbers w:val="0"/>
        <w:jc w:val="left"/>
        <w:rPr>
          <w:highlight w:val="none"/>
        </w:rPr>
      </w:pPr>
    </w:p>
    <w:p>
      <w:pPr>
        <w:rPr>
          <w:rFonts w:hint="eastAsia" w:ascii="仿宋_GB2312" w:hAnsi="仿宋_GB2312" w:eastAsia="仿宋_GB2312" w:cs="仿宋_GB2312"/>
          <w:b w:val="0"/>
          <w:bCs/>
          <w:highlight w:val="none"/>
          <w:lang w:eastAsia="zh-CN"/>
        </w:rPr>
      </w:pPr>
    </w:p>
    <w:p>
      <w:pPr>
        <w:rPr>
          <w:rFonts w:hint="eastAsia"/>
          <w:lang w:eastAsia="zh-CN"/>
        </w:rPr>
      </w:pPr>
    </w:p>
    <w:sectPr>
      <w:footerReference r:id="rId4" w:type="default"/>
      <w:pgSz w:w="11906" w:h="16838"/>
      <w:pgMar w:top="1440" w:right="1417" w:bottom="1440" w:left="1417" w:header="850"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sz w:val="24"/>
          <w:szCs w:val="24"/>
        </w:rPr>
        <w:id w:val="1595516462"/>
        <w:docPartObj>
          <w:docPartGallery w:val="autotext"/>
        </w:docPartObj>
      </w:sdtPr>
      <w:sdtEndPr>
        <w:rPr>
          <w:sz w:val="24"/>
          <w:szCs w:val="24"/>
        </w:rPr>
      </w:sdtEndPr>
      <w:sdtContent/>
    </w:sdt>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sz w:val="24"/>
          <w:szCs w:val="24"/>
        </w:rPr>
        <w:id w:val="1595516462"/>
        <w:docPartObj>
          <w:docPartGallery w:val="autotext"/>
        </w:docPartObj>
      </w:sdtPr>
      <w:sdtEndPr>
        <w:rPr>
          <w:sz w:val="24"/>
          <w:szCs w:val="24"/>
        </w:rPr>
      </w:sdtEndPr>
      <w:sdtContent/>
    </w:sdt>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ACBF7"/>
    <w:multiLevelType w:val="singleLevel"/>
    <w:tmpl w:val="D94ACBF7"/>
    <w:lvl w:ilvl="0" w:tentative="0">
      <w:start w:val="3"/>
      <w:numFmt w:val="decimal"/>
      <w:suff w:val="nothing"/>
      <w:lvlText w:val="%1）"/>
      <w:lvlJc w:val="left"/>
    </w:lvl>
  </w:abstractNum>
  <w:abstractNum w:abstractNumId="1">
    <w:nsid w:val="0F50FF4B"/>
    <w:multiLevelType w:val="singleLevel"/>
    <w:tmpl w:val="0F50FF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mY1ZDVkNDUwNTU3ODIzOGFkNDY2N2JkOTgwMWEifQ=="/>
  </w:docVars>
  <w:rsids>
    <w:rsidRoot w:val="00350A2A"/>
    <w:rsid w:val="00005B3D"/>
    <w:rsid w:val="00015E75"/>
    <w:rsid w:val="00016127"/>
    <w:rsid w:val="00046CA0"/>
    <w:rsid w:val="00082E95"/>
    <w:rsid w:val="00086F82"/>
    <w:rsid w:val="0009622E"/>
    <w:rsid w:val="000A3403"/>
    <w:rsid w:val="000A416E"/>
    <w:rsid w:val="000E25E5"/>
    <w:rsid w:val="00100305"/>
    <w:rsid w:val="0013069D"/>
    <w:rsid w:val="00170A0F"/>
    <w:rsid w:val="001B5DBE"/>
    <w:rsid w:val="001B61BF"/>
    <w:rsid w:val="001C323A"/>
    <w:rsid w:val="001D570B"/>
    <w:rsid w:val="001E05E5"/>
    <w:rsid w:val="001F19AA"/>
    <w:rsid w:val="00285A5D"/>
    <w:rsid w:val="002E3E25"/>
    <w:rsid w:val="002F22E9"/>
    <w:rsid w:val="00304D1C"/>
    <w:rsid w:val="00350A2A"/>
    <w:rsid w:val="003534B2"/>
    <w:rsid w:val="0038186F"/>
    <w:rsid w:val="00381BEA"/>
    <w:rsid w:val="00397806"/>
    <w:rsid w:val="003A3D22"/>
    <w:rsid w:val="003B1B0D"/>
    <w:rsid w:val="003B3D1A"/>
    <w:rsid w:val="003F5C0F"/>
    <w:rsid w:val="00431F91"/>
    <w:rsid w:val="00450962"/>
    <w:rsid w:val="00460188"/>
    <w:rsid w:val="00471E71"/>
    <w:rsid w:val="004C12BB"/>
    <w:rsid w:val="004C780A"/>
    <w:rsid w:val="005604C8"/>
    <w:rsid w:val="00565E84"/>
    <w:rsid w:val="005A0D21"/>
    <w:rsid w:val="005E0A5A"/>
    <w:rsid w:val="005E3E4C"/>
    <w:rsid w:val="005F653C"/>
    <w:rsid w:val="00600E3B"/>
    <w:rsid w:val="0063216F"/>
    <w:rsid w:val="006D2722"/>
    <w:rsid w:val="00715E4A"/>
    <w:rsid w:val="00726CF3"/>
    <w:rsid w:val="00732B9F"/>
    <w:rsid w:val="00764506"/>
    <w:rsid w:val="00793EEA"/>
    <w:rsid w:val="007D74DA"/>
    <w:rsid w:val="008028A9"/>
    <w:rsid w:val="00825C0C"/>
    <w:rsid w:val="00841261"/>
    <w:rsid w:val="00843FF7"/>
    <w:rsid w:val="008C5F82"/>
    <w:rsid w:val="0092578A"/>
    <w:rsid w:val="00936566"/>
    <w:rsid w:val="009D1345"/>
    <w:rsid w:val="00A05537"/>
    <w:rsid w:val="00A3349D"/>
    <w:rsid w:val="00A54B0C"/>
    <w:rsid w:val="00AA185C"/>
    <w:rsid w:val="00AB25E8"/>
    <w:rsid w:val="00B01474"/>
    <w:rsid w:val="00B701D5"/>
    <w:rsid w:val="00B76729"/>
    <w:rsid w:val="00B9096C"/>
    <w:rsid w:val="00BB559A"/>
    <w:rsid w:val="00BE5C61"/>
    <w:rsid w:val="00C0306C"/>
    <w:rsid w:val="00C226D5"/>
    <w:rsid w:val="00C24A92"/>
    <w:rsid w:val="00C60CD1"/>
    <w:rsid w:val="00C83E76"/>
    <w:rsid w:val="00C84ED3"/>
    <w:rsid w:val="00CC658E"/>
    <w:rsid w:val="00CD05CF"/>
    <w:rsid w:val="00D84E91"/>
    <w:rsid w:val="00D853EF"/>
    <w:rsid w:val="00DB6E36"/>
    <w:rsid w:val="00DC322A"/>
    <w:rsid w:val="00DF30BE"/>
    <w:rsid w:val="00DF389E"/>
    <w:rsid w:val="00E1796E"/>
    <w:rsid w:val="00E419C8"/>
    <w:rsid w:val="00E56E0C"/>
    <w:rsid w:val="00E74F53"/>
    <w:rsid w:val="00E829DF"/>
    <w:rsid w:val="00E90EB0"/>
    <w:rsid w:val="00EA0508"/>
    <w:rsid w:val="00ED1C54"/>
    <w:rsid w:val="00EF7ED7"/>
    <w:rsid w:val="00F45277"/>
    <w:rsid w:val="00F65DFE"/>
    <w:rsid w:val="00F90775"/>
    <w:rsid w:val="00F95147"/>
    <w:rsid w:val="00FA38DA"/>
    <w:rsid w:val="00FB24CD"/>
    <w:rsid w:val="00FE0CAA"/>
    <w:rsid w:val="00FF12AA"/>
    <w:rsid w:val="038E1A0A"/>
    <w:rsid w:val="03C32935"/>
    <w:rsid w:val="06377CD2"/>
    <w:rsid w:val="06723F61"/>
    <w:rsid w:val="084745CC"/>
    <w:rsid w:val="08554620"/>
    <w:rsid w:val="095B2060"/>
    <w:rsid w:val="0A140428"/>
    <w:rsid w:val="0B274BB2"/>
    <w:rsid w:val="0B5053A4"/>
    <w:rsid w:val="0B515E2A"/>
    <w:rsid w:val="0BBF4D39"/>
    <w:rsid w:val="0C602750"/>
    <w:rsid w:val="0CD82BF4"/>
    <w:rsid w:val="0D6A063B"/>
    <w:rsid w:val="0DFE1C1C"/>
    <w:rsid w:val="0E431743"/>
    <w:rsid w:val="107E65FB"/>
    <w:rsid w:val="10AB6F18"/>
    <w:rsid w:val="13630E0B"/>
    <w:rsid w:val="13D62EAA"/>
    <w:rsid w:val="1938542F"/>
    <w:rsid w:val="1AF15F8A"/>
    <w:rsid w:val="1C9A44C5"/>
    <w:rsid w:val="1ED85A70"/>
    <w:rsid w:val="1FDB62BB"/>
    <w:rsid w:val="205521AB"/>
    <w:rsid w:val="208E3655"/>
    <w:rsid w:val="21516DB1"/>
    <w:rsid w:val="21607D00"/>
    <w:rsid w:val="21CE13E9"/>
    <w:rsid w:val="233921E1"/>
    <w:rsid w:val="235A13B5"/>
    <w:rsid w:val="24572958"/>
    <w:rsid w:val="248C383D"/>
    <w:rsid w:val="26434B7C"/>
    <w:rsid w:val="286F7637"/>
    <w:rsid w:val="287F011F"/>
    <w:rsid w:val="28A32C4B"/>
    <w:rsid w:val="28B82427"/>
    <w:rsid w:val="28F35DF9"/>
    <w:rsid w:val="296960FC"/>
    <w:rsid w:val="29996535"/>
    <w:rsid w:val="2A2F138F"/>
    <w:rsid w:val="2BE36C52"/>
    <w:rsid w:val="2D8330E8"/>
    <w:rsid w:val="2F14763D"/>
    <w:rsid w:val="300F3C7B"/>
    <w:rsid w:val="301A5AC1"/>
    <w:rsid w:val="34345D17"/>
    <w:rsid w:val="34B47F8E"/>
    <w:rsid w:val="34EA24A1"/>
    <w:rsid w:val="35BE4ED3"/>
    <w:rsid w:val="35C56BAF"/>
    <w:rsid w:val="36943185"/>
    <w:rsid w:val="37CB0D94"/>
    <w:rsid w:val="37D700C8"/>
    <w:rsid w:val="38A050CF"/>
    <w:rsid w:val="3A032009"/>
    <w:rsid w:val="3A32705F"/>
    <w:rsid w:val="3A955BB9"/>
    <w:rsid w:val="3B55303D"/>
    <w:rsid w:val="3B72563C"/>
    <w:rsid w:val="3B7E0220"/>
    <w:rsid w:val="3D0A7C37"/>
    <w:rsid w:val="3DE25992"/>
    <w:rsid w:val="3E646946"/>
    <w:rsid w:val="3E6A2310"/>
    <w:rsid w:val="404B79F8"/>
    <w:rsid w:val="404E573A"/>
    <w:rsid w:val="42904C0B"/>
    <w:rsid w:val="435943B6"/>
    <w:rsid w:val="45412C94"/>
    <w:rsid w:val="457C2FEA"/>
    <w:rsid w:val="462721AD"/>
    <w:rsid w:val="46B65CB1"/>
    <w:rsid w:val="473D6DED"/>
    <w:rsid w:val="47AF7FBB"/>
    <w:rsid w:val="482033A9"/>
    <w:rsid w:val="48652528"/>
    <w:rsid w:val="48926515"/>
    <w:rsid w:val="48946FE9"/>
    <w:rsid w:val="49D24D07"/>
    <w:rsid w:val="4AF14EED"/>
    <w:rsid w:val="4C2E1AE6"/>
    <w:rsid w:val="4C5254D4"/>
    <w:rsid w:val="4D1A4F37"/>
    <w:rsid w:val="4DDF047E"/>
    <w:rsid w:val="4E357CC7"/>
    <w:rsid w:val="4EC1284A"/>
    <w:rsid w:val="4F5175FE"/>
    <w:rsid w:val="50771D1A"/>
    <w:rsid w:val="51F85786"/>
    <w:rsid w:val="52FC76B1"/>
    <w:rsid w:val="53102D2E"/>
    <w:rsid w:val="545E3D46"/>
    <w:rsid w:val="54BC2943"/>
    <w:rsid w:val="5640611C"/>
    <w:rsid w:val="56BA339B"/>
    <w:rsid w:val="56C41077"/>
    <w:rsid w:val="56EF7FDD"/>
    <w:rsid w:val="577E7FBD"/>
    <w:rsid w:val="57D37610"/>
    <w:rsid w:val="59544670"/>
    <w:rsid w:val="5B251812"/>
    <w:rsid w:val="5B414FAD"/>
    <w:rsid w:val="5D8440F2"/>
    <w:rsid w:val="5D903B34"/>
    <w:rsid w:val="5DC866BA"/>
    <w:rsid w:val="5E7E040C"/>
    <w:rsid w:val="5EEB0FCF"/>
    <w:rsid w:val="5F527A2E"/>
    <w:rsid w:val="61CE0F13"/>
    <w:rsid w:val="61D03C31"/>
    <w:rsid w:val="63231C8F"/>
    <w:rsid w:val="646C7950"/>
    <w:rsid w:val="64C15B21"/>
    <w:rsid w:val="64EA0A89"/>
    <w:rsid w:val="65321F6F"/>
    <w:rsid w:val="659F41BF"/>
    <w:rsid w:val="66540CEA"/>
    <w:rsid w:val="66AA6977"/>
    <w:rsid w:val="683B7970"/>
    <w:rsid w:val="687C1BD2"/>
    <w:rsid w:val="68FC0779"/>
    <w:rsid w:val="697F722D"/>
    <w:rsid w:val="69B946A1"/>
    <w:rsid w:val="6A4747A9"/>
    <w:rsid w:val="6B49220D"/>
    <w:rsid w:val="6BE23B01"/>
    <w:rsid w:val="6C9C19D2"/>
    <w:rsid w:val="6D3073F5"/>
    <w:rsid w:val="6D7156F4"/>
    <w:rsid w:val="6E6110DE"/>
    <w:rsid w:val="6E846A92"/>
    <w:rsid w:val="6F50310A"/>
    <w:rsid w:val="6FA353F8"/>
    <w:rsid w:val="71C06205"/>
    <w:rsid w:val="72452EEB"/>
    <w:rsid w:val="72AC12F1"/>
    <w:rsid w:val="74C03412"/>
    <w:rsid w:val="752A13BB"/>
    <w:rsid w:val="76DA5EF6"/>
    <w:rsid w:val="77471E03"/>
    <w:rsid w:val="7861733B"/>
    <w:rsid w:val="78FD4502"/>
    <w:rsid w:val="794019FB"/>
    <w:rsid w:val="79A25548"/>
    <w:rsid w:val="79B220BA"/>
    <w:rsid w:val="79EC5511"/>
    <w:rsid w:val="7AF55E95"/>
    <w:rsid w:val="7C046DA9"/>
    <w:rsid w:val="7C9D4979"/>
    <w:rsid w:val="7D162880"/>
    <w:rsid w:val="7D7C760F"/>
    <w:rsid w:val="7DA23B1B"/>
    <w:rsid w:val="7E3F7F20"/>
    <w:rsid w:val="7EBC63B3"/>
    <w:rsid w:val="7F5A3ED4"/>
    <w:rsid w:val="7F6C4B97"/>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semiHidden/>
    <w:unhideWhenUsed/>
    <w:qFormat/>
    <w:uiPriority w:val="39"/>
  </w:style>
  <w:style w:type="paragraph" w:styleId="3">
    <w:name w:val="table of authorities"/>
    <w:basedOn w:val="1"/>
    <w:next w:val="1"/>
    <w:unhideWhenUsed/>
    <w:qFormat/>
    <w:uiPriority w:val="99"/>
    <w:pPr>
      <w:ind w:left="420" w:leftChars="200"/>
    </w:pPr>
    <w:rPr>
      <w:rFonts w:ascii="Times New Roman" w:hAnsi="Times New Roman" w:eastAsia="宋体" w:cs="Times New Roman"/>
      <w:szCs w:val="24"/>
    </w:rPr>
  </w:style>
  <w:style w:type="paragraph" w:styleId="4">
    <w:name w:val="annotation text"/>
    <w:basedOn w:val="1"/>
    <w:autoRedefine/>
    <w:semiHidden/>
    <w:unhideWhenUsed/>
    <w:qFormat/>
    <w:uiPriority w:val="99"/>
    <w:pPr>
      <w:jc w:val="left"/>
    </w:pPr>
  </w:style>
  <w:style w:type="paragraph" w:styleId="5">
    <w:name w:val="Body Text"/>
    <w:basedOn w:val="1"/>
    <w:qFormat/>
    <w:uiPriority w:val="99"/>
    <w:pPr>
      <w:spacing w:after="120"/>
    </w:pPr>
    <w:rPr>
      <w:rFonts w:ascii="Calibri" w:hAnsi="Calibri"/>
      <w:sz w:val="20"/>
      <w:szCs w:val="20"/>
    </w:rPr>
  </w:style>
  <w:style w:type="paragraph" w:styleId="6">
    <w:name w:val="Body Text Indent"/>
    <w:basedOn w:val="1"/>
    <w:autoRedefine/>
    <w:qFormat/>
    <w:uiPriority w:val="99"/>
    <w:pPr>
      <w:spacing w:line="380" w:lineRule="exact"/>
      <w:ind w:firstLine="480"/>
    </w:pPr>
    <w:rPr>
      <w:rFonts w:eastAsia="方正书宋简体"/>
      <w:szCs w:val="20"/>
    </w:rPr>
  </w:style>
  <w:style w:type="paragraph" w:styleId="7">
    <w:name w:val="toc 3"/>
    <w:basedOn w:val="1"/>
    <w:next w:val="1"/>
    <w:semiHidden/>
    <w:unhideWhenUsed/>
    <w:qFormat/>
    <w:uiPriority w:val="39"/>
    <w:pPr>
      <w:ind w:left="840" w:leftChars="400"/>
    </w:pPr>
  </w:style>
  <w:style w:type="paragraph" w:styleId="8">
    <w:name w:val="Plain Text"/>
    <w:basedOn w:val="1"/>
    <w:qFormat/>
    <w:uiPriority w:val="99"/>
    <w:rPr>
      <w:rFonts w:ascii="宋体" w:hAnsi="Courier New"/>
      <w:sz w:val="20"/>
      <w:szCs w:val="20"/>
    </w:rPr>
  </w:style>
  <w:style w:type="paragraph" w:styleId="9">
    <w:name w:val="Balloon Text"/>
    <w:basedOn w:val="1"/>
    <w:link w:val="22"/>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4"/>
    <w:basedOn w:val="1"/>
    <w:next w:val="1"/>
    <w:autoRedefine/>
    <w:semiHidden/>
    <w:unhideWhenUsed/>
    <w:qFormat/>
    <w:uiPriority w:val="39"/>
    <w:pPr>
      <w:ind w:left="1260" w:leftChars="600"/>
    </w:pPr>
  </w:style>
  <w:style w:type="paragraph" w:styleId="13">
    <w:name w:val="toc 2"/>
    <w:basedOn w:val="1"/>
    <w:next w:val="1"/>
    <w:semiHidden/>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qFormat/>
    <w:uiPriority w:val="99"/>
    <w:rPr>
      <w:rFonts w:ascii="Calibri" w:hAnsi="Calibri" w:eastAsia="宋体" w:cs="Times New Roman"/>
    </w:rPr>
  </w:style>
  <w:style w:type="character" w:customStyle="1" w:styleId="19">
    <w:name w:val="页眉 Char"/>
    <w:basedOn w:val="17"/>
    <w:link w:val="11"/>
    <w:autoRedefine/>
    <w:qFormat/>
    <w:uiPriority w:val="99"/>
    <w:rPr>
      <w:sz w:val="18"/>
      <w:szCs w:val="18"/>
    </w:rPr>
  </w:style>
  <w:style w:type="character" w:customStyle="1" w:styleId="20">
    <w:name w:val="页脚 Char"/>
    <w:basedOn w:val="17"/>
    <w:link w:val="10"/>
    <w:autoRedefine/>
    <w:qFormat/>
    <w:uiPriority w:val="99"/>
    <w:rPr>
      <w:sz w:val="18"/>
      <w:szCs w:val="18"/>
    </w:rPr>
  </w:style>
  <w:style w:type="paragraph" w:styleId="21">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22">
    <w:name w:val="批注框文本 Char"/>
    <w:basedOn w:val="17"/>
    <w:link w:val="9"/>
    <w:autoRedefine/>
    <w:semiHidden/>
    <w:qFormat/>
    <w:uiPriority w:val="99"/>
    <w:rPr>
      <w:sz w:val="18"/>
      <w:szCs w:val="18"/>
    </w:rPr>
  </w:style>
  <w:style w:type="table" w:customStyle="1" w:styleId="23">
    <w:name w:val="Table Normal"/>
    <w:autoRedefine/>
    <w:semiHidden/>
    <w:unhideWhenUsed/>
    <w:qFormat/>
    <w:uiPriority w:val="0"/>
    <w:tblPr>
      <w:tblCellMar>
        <w:top w:w="0" w:type="dxa"/>
        <w:left w:w="0" w:type="dxa"/>
        <w:bottom w:w="0" w:type="dxa"/>
        <w:right w:w="0" w:type="dxa"/>
      </w:tblCellMar>
    </w:tblPr>
  </w:style>
  <w:style w:type="paragraph" w:customStyle="1" w:styleId="24">
    <w:name w:val="p"/>
    <w:autoRedefine/>
    <w:qFormat/>
    <w:uiPriority w:val="0"/>
    <w:pPr>
      <w:widowControl w:val="0"/>
      <w:spacing w:line="525" w:lineRule="atLeast"/>
      <w:ind w:firstLine="375"/>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8140</Words>
  <Characters>8519</Characters>
  <Lines>15</Lines>
  <Paragraphs>4</Paragraphs>
  <TotalTime>12</TotalTime>
  <ScaleCrop>false</ScaleCrop>
  <LinksUpToDate>false</LinksUpToDate>
  <CharactersWithSpaces>8823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2020-12-15T01:56:00Z</dcterms:created>
  <dc:creator>Microsoft</dc:creator>
  <cp:lastModifiedBy>兔子爱吃肉</cp:lastModifiedBy>
  <cp:lastPrinted>2024-03-11T01:27:18Z</cp:lastPrinted>
  <dcterms:modified xsi:type="dcterms:W3CDTF">2024-03-11T01:28:49Z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E3E1CFDFAD1A41FC808244DDB8D2E302_13</vt:lpwstr>
  </property>
</Properties>
</file>