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7CBD" w14:textId="77777777" w:rsidR="00330602" w:rsidRDefault="00330602" w:rsidP="00330602">
      <w:pPr>
        <w:snapToGrid w:val="0"/>
        <w:spacing w:line="500" w:lineRule="exact"/>
        <w:ind w:right="840"/>
        <w:rPr>
          <w:rFonts w:ascii="宋体" w:hAnsi="宋体"/>
          <w:b/>
          <w:sz w:val="28"/>
          <w:szCs w:val="28"/>
        </w:rPr>
      </w:pPr>
    </w:p>
    <w:p w14:paraId="387DF194" w14:textId="77777777" w:rsidR="00330602" w:rsidRDefault="00330602" w:rsidP="00330602">
      <w:pPr>
        <w:snapToGrid w:val="0"/>
        <w:spacing w:line="500" w:lineRule="exact"/>
        <w:ind w:right="840"/>
        <w:rPr>
          <w:rFonts w:ascii="宋体" w:hAnsi="宋体"/>
          <w:b/>
          <w:sz w:val="28"/>
          <w:szCs w:val="28"/>
        </w:rPr>
      </w:pPr>
    </w:p>
    <w:p w14:paraId="4BE83050" w14:textId="77777777" w:rsidR="00330602" w:rsidRDefault="00330602" w:rsidP="00330602">
      <w:pPr>
        <w:snapToGrid w:val="0"/>
        <w:spacing w:line="500" w:lineRule="exact"/>
        <w:ind w:right="840"/>
        <w:rPr>
          <w:rFonts w:ascii="宋体" w:hAnsi="宋体"/>
          <w:b/>
          <w:sz w:val="28"/>
          <w:szCs w:val="28"/>
        </w:rPr>
      </w:pPr>
    </w:p>
    <w:p w14:paraId="3824CB14" w14:textId="52A981DF" w:rsidR="00330602" w:rsidRDefault="00330602" w:rsidP="00330602">
      <w:pPr>
        <w:snapToGrid w:val="0"/>
        <w:spacing w:line="500" w:lineRule="exact"/>
        <w:ind w:right="8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14:paraId="768F934E" w14:textId="77777777" w:rsidR="00330602" w:rsidRDefault="00330602" w:rsidP="00330602">
      <w:pPr>
        <w:snapToGrid w:val="0"/>
        <w:spacing w:line="500" w:lineRule="exact"/>
        <w:ind w:right="84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报价函（格式）</w:t>
      </w:r>
    </w:p>
    <w:p w14:paraId="7D131DC1" w14:textId="77777777" w:rsidR="00330602" w:rsidRDefault="00330602" w:rsidP="00330602">
      <w:pPr>
        <w:snapToGrid w:val="0"/>
        <w:spacing w:line="600" w:lineRule="exact"/>
        <w:ind w:right="840"/>
        <w:jc w:val="left"/>
        <w:rPr>
          <w:rFonts w:ascii="宋体" w:hAnsi="宋体" w:hint="eastAsia"/>
          <w:sz w:val="32"/>
          <w:szCs w:val="32"/>
        </w:rPr>
      </w:pPr>
    </w:p>
    <w:p w14:paraId="61697038" w14:textId="77777777" w:rsidR="00330602" w:rsidRDefault="00330602" w:rsidP="00330602">
      <w:pPr>
        <w:snapToGrid w:val="0"/>
        <w:spacing w:line="600" w:lineRule="exact"/>
        <w:ind w:right="84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致：贵阳市投资控股集团有限公司</w:t>
      </w:r>
    </w:p>
    <w:p w14:paraId="2502FEF8" w14:textId="77777777" w:rsidR="00330602" w:rsidRDefault="00330602" w:rsidP="00330602">
      <w:pPr>
        <w:snapToGrid w:val="0"/>
        <w:spacing w:line="600" w:lineRule="exact"/>
        <w:ind w:right="-1" w:firstLineChars="200" w:firstLine="640"/>
        <w:jc w:val="left"/>
        <w:rPr>
          <w:rFonts w:ascii="宋体" w:hAnsi="宋体" w:hint="eastAsia"/>
          <w:sz w:val="32"/>
          <w:szCs w:val="32"/>
          <w:lang w:val="en-GB"/>
        </w:rPr>
      </w:pPr>
      <w:r>
        <w:rPr>
          <w:rFonts w:ascii="宋体" w:hAnsi="宋体" w:hint="eastAsia"/>
          <w:sz w:val="32"/>
          <w:szCs w:val="32"/>
        </w:rPr>
        <w:t>经我司踏勘拟处理拆除材料堆放现场，并进行充分研究与估算，对市纪委市监委合署办公用房修缮工作项目拆除材料处理</w:t>
      </w:r>
      <w:r>
        <w:rPr>
          <w:rFonts w:ascii="宋体" w:hAnsi="宋体" w:hint="eastAsia"/>
          <w:sz w:val="32"/>
          <w:szCs w:val="32"/>
          <w:lang w:val="en-GB"/>
        </w:rPr>
        <w:t>报价为：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风管、消防管、消防栓箱、各种支架、吊杆等金属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元/吨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  <w:lang w:val="en-GB"/>
        </w:rPr>
        <w:t>并同意在贵</w:t>
      </w:r>
      <w:proofErr w:type="gramStart"/>
      <w:r>
        <w:rPr>
          <w:rFonts w:ascii="宋体" w:hAnsi="宋体" w:hint="eastAsia"/>
          <w:sz w:val="32"/>
          <w:szCs w:val="32"/>
          <w:lang w:val="en-GB"/>
        </w:rPr>
        <w:t>司规定</w:t>
      </w:r>
      <w:proofErr w:type="gramEnd"/>
      <w:r>
        <w:rPr>
          <w:rFonts w:ascii="宋体" w:hAnsi="宋体" w:hint="eastAsia"/>
          <w:sz w:val="32"/>
          <w:szCs w:val="32"/>
          <w:lang w:val="en-GB"/>
        </w:rPr>
        <w:t>的时限内自费完成拟处理材料的搬运及场地清理，办理结算与支付价款。</w:t>
      </w:r>
    </w:p>
    <w:p w14:paraId="7EFC35C6" w14:textId="77777777" w:rsidR="00330602" w:rsidRDefault="00330602" w:rsidP="00330602">
      <w:pPr>
        <w:spacing w:line="600" w:lineRule="exact"/>
        <w:ind w:right="480" w:firstLineChars="1100" w:firstLine="3520"/>
        <w:rPr>
          <w:rFonts w:ascii="宋体" w:hAnsi="宋体" w:cs="宋体" w:hint="eastAsia"/>
          <w:sz w:val="32"/>
          <w:szCs w:val="32"/>
        </w:rPr>
      </w:pPr>
    </w:p>
    <w:p w14:paraId="2CA7EA49" w14:textId="77777777" w:rsidR="00330602" w:rsidRDefault="00330602" w:rsidP="00330602">
      <w:pPr>
        <w:spacing w:line="600" w:lineRule="exact"/>
        <w:ind w:right="480" w:firstLineChars="1100" w:firstLine="35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报价单位：（盖单位章）</w:t>
      </w:r>
    </w:p>
    <w:p w14:paraId="40D3C803" w14:textId="77777777" w:rsidR="00330602" w:rsidRDefault="00330602" w:rsidP="00330602">
      <w:pPr>
        <w:spacing w:line="600" w:lineRule="exact"/>
        <w:ind w:firstLineChars="1100" w:firstLine="352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法定代表人或其委托代理人：（签字或盖章）</w:t>
      </w:r>
    </w:p>
    <w:p w14:paraId="17ACFE99" w14:textId="77777777" w:rsidR="00330602" w:rsidRDefault="00330602" w:rsidP="00330602">
      <w:pPr>
        <w:snapToGrid w:val="0"/>
        <w:spacing w:line="600" w:lineRule="exact"/>
        <w:ind w:right="-1" w:firstLineChars="200" w:firstLine="640"/>
        <w:jc w:val="left"/>
        <w:rPr>
          <w:rFonts w:ascii="宋体" w:hAnsi="宋体" w:hint="eastAsia"/>
          <w:sz w:val="28"/>
          <w:szCs w:val="28"/>
          <w:lang w:val="en-GB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年  月  日</w:t>
      </w:r>
    </w:p>
    <w:p w14:paraId="657612E7" w14:textId="77777777" w:rsidR="00724192" w:rsidRDefault="00724192"/>
    <w:sectPr w:rsidR="00724192">
      <w:headerReference w:type="default" r:id="rId6"/>
      <w:pgSz w:w="11906" w:h="16838"/>
      <w:pgMar w:top="709" w:right="849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8103" w14:textId="77777777" w:rsidR="0066382C" w:rsidRDefault="0066382C" w:rsidP="00330602">
      <w:r>
        <w:separator/>
      </w:r>
    </w:p>
  </w:endnote>
  <w:endnote w:type="continuationSeparator" w:id="0">
    <w:p w14:paraId="131073DF" w14:textId="77777777" w:rsidR="0066382C" w:rsidRDefault="0066382C" w:rsidP="003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E8A7" w14:textId="77777777" w:rsidR="0066382C" w:rsidRDefault="0066382C" w:rsidP="00330602">
      <w:r>
        <w:separator/>
      </w:r>
    </w:p>
  </w:footnote>
  <w:footnote w:type="continuationSeparator" w:id="0">
    <w:p w14:paraId="4589B6C8" w14:textId="77777777" w:rsidR="0066382C" w:rsidRDefault="0066382C" w:rsidP="0033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EF73" w14:textId="77777777" w:rsidR="00000000" w:rsidRDefault="006638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A8"/>
    <w:rsid w:val="00330602"/>
    <w:rsid w:val="0066382C"/>
    <w:rsid w:val="00724192"/>
    <w:rsid w:val="00B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8FFAA"/>
  <w15:chartTrackingRefBased/>
  <w15:docId w15:val="{1561B237-0D3B-4168-BBDC-56DFF7E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6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30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康</dc:creator>
  <cp:keywords/>
  <dc:description/>
  <cp:lastModifiedBy>周 康</cp:lastModifiedBy>
  <cp:revision>2</cp:revision>
  <dcterms:created xsi:type="dcterms:W3CDTF">2020-12-21T08:38:00Z</dcterms:created>
  <dcterms:modified xsi:type="dcterms:W3CDTF">2020-12-21T08:38:00Z</dcterms:modified>
</cp:coreProperties>
</file>